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spacing w:before="237" w:after="30"/>
        <w:ind w:right="5202"/>
        <w:jc w:val="right"/>
      </w:pPr>
      <w:bookmarkStart w:id="0" w:name="_GoBack"/>
      <w:bookmarkEnd w:id="0"/>
      <w:r>
        <w:rPr>
          <w:rFonts w:hint="eastAsia"/>
          <w:lang w:eastAsia="zh-CN"/>
        </w:rPr>
        <w:t>红旗区</w:t>
      </w:r>
      <w:r>
        <w:t>统计领域基层政务公开标准目录</w:t>
      </w:r>
    </w:p>
    <w:tbl>
      <w:tblPr>
        <w:tblStyle w:val="3"/>
        <w:tblW w:w="0" w:type="auto"/>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0"/>
        <w:gridCol w:w="1010"/>
        <w:gridCol w:w="1317"/>
        <w:gridCol w:w="1581"/>
        <w:gridCol w:w="1900"/>
        <w:gridCol w:w="1204"/>
        <w:gridCol w:w="1103"/>
        <w:gridCol w:w="2449"/>
        <w:gridCol w:w="642"/>
        <w:gridCol w:w="510"/>
        <w:gridCol w:w="642"/>
        <w:gridCol w:w="632"/>
        <w:gridCol w:w="591"/>
        <w:gridCol w:w="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530" w:type="dxa"/>
            <w:vMerge w:val="restart"/>
          </w:tcPr>
          <w:p>
            <w:pPr>
              <w:pStyle w:val="7"/>
              <w:rPr>
                <w:sz w:val="18"/>
              </w:rPr>
            </w:pPr>
          </w:p>
          <w:p>
            <w:pPr>
              <w:pStyle w:val="7"/>
              <w:spacing w:before="4"/>
              <w:rPr>
                <w:sz w:val="13"/>
              </w:rPr>
            </w:pPr>
          </w:p>
          <w:p>
            <w:pPr>
              <w:pStyle w:val="7"/>
              <w:spacing w:before="1"/>
              <w:ind w:left="93"/>
              <w:rPr>
                <w:rFonts w:hint="eastAsia" w:ascii="黑体" w:eastAsia="黑体"/>
                <w:sz w:val="17"/>
              </w:rPr>
            </w:pPr>
            <w:r>
              <w:rPr>
                <w:rFonts w:hint="eastAsia" w:ascii="黑体" w:eastAsia="黑体"/>
                <w:w w:val="105"/>
                <w:sz w:val="17"/>
              </w:rPr>
              <w:t>序号</w:t>
            </w:r>
          </w:p>
        </w:tc>
        <w:tc>
          <w:tcPr>
            <w:tcW w:w="2327" w:type="dxa"/>
            <w:gridSpan w:val="2"/>
          </w:tcPr>
          <w:p>
            <w:pPr>
              <w:pStyle w:val="7"/>
              <w:spacing w:before="135"/>
              <w:ind w:left="791" w:right="766"/>
              <w:jc w:val="center"/>
              <w:rPr>
                <w:rFonts w:hint="eastAsia" w:ascii="黑体" w:eastAsia="黑体"/>
                <w:sz w:val="17"/>
              </w:rPr>
            </w:pPr>
            <w:r>
              <w:rPr>
                <w:rFonts w:hint="eastAsia" w:ascii="黑体" w:eastAsia="黑体"/>
                <w:w w:val="105"/>
                <w:sz w:val="17"/>
              </w:rPr>
              <w:t>公开事项</w:t>
            </w:r>
          </w:p>
        </w:tc>
        <w:tc>
          <w:tcPr>
            <w:tcW w:w="1581" w:type="dxa"/>
            <w:vMerge w:val="restart"/>
          </w:tcPr>
          <w:p>
            <w:pPr>
              <w:pStyle w:val="7"/>
              <w:rPr>
                <w:sz w:val="18"/>
              </w:rPr>
            </w:pPr>
          </w:p>
          <w:p>
            <w:pPr>
              <w:pStyle w:val="7"/>
              <w:spacing w:before="4"/>
              <w:rPr>
                <w:sz w:val="13"/>
              </w:rPr>
            </w:pPr>
          </w:p>
          <w:p>
            <w:pPr>
              <w:pStyle w:val="7"/>
              <w:spacing w:before="1"/>
              <w:ind w:left="87"/>
              <w:rPr>
                <w:rFonts w:hint="eastAsia" w:ascii="黑体" w:eastAsia="黑体"/>
                <w:sz w:val="17"/>
              </w:rPr>
            </w:pPr>
            <w:r>
              <w:rPr>
                <w:rFonts w:hint="eastAsia" w:ascii="黑体" w:eastAsia="黑体"/>
                <w:w w:val="105"/>
                <w:sz w:val="17"/>
              </w:rPr>
              <w:t>公开内容（要素）</w:t>
            </w:r>
          </w:p>
        </w:tc>
        <w:tc>
          <w:tcPr>
            <w:tcW w:w="1900" w:type="dxa"/>
            <w:vMerge w:val="restart"/>
          </w:tcPr>
          <w:p>
            <w:pPr>
              <w:pStyle w:val="7"/>
              <w:rPr>
                <w:sz w:val="18"/>
              </w:rPr>
            </w:pPr>
          </w:p>
          <w:p>
            <w:pPr>
              <w:pStyle w:val="7"/>
              <w:spacing w:before="4"/>
              <w:rPr>
                <w:sz w:val="13"/>
              </w:rPr>
            </w:pPr>
          </w:p>
          <w:p>
            <w:pPr>
              <w:pStyle w:val="7"/>
              <w:spacing w:before="1"/>
              <w:ind w:left="601"/>
              <w:rPr>
                <w:rFonts w:hint="eastAsia" w:ascii="黑体" w:eastAsia="黑体"/>
                <w:sz w:val="17"/>
              </w:rPr>
            </w:pPr>
            <w:r>
              <w:rPr>
                <w:rFonts w:hint="eastAsia" w:ascii="黑体" w:eastAsia="黑体"/>
                <w:w w:val="105"/>
                <w:sz w:val="17"/>
              </w:rPr>
              <w:t>公开依据</w:t>
            </w:r>
          </w:p>
        </w:tc>
        <w:tc>
          <w:tcPr>
            <w:tcW w:w="1204" w:type="dxa"/>
            <w:vMerge w:val="restart"/>
          </w:tcPr>
          <w:p>
            <w:pPr>
              <w:pStyle w:val="7"/>
              <w:rPr>
                <w:sz w:val="18"/>
              </w:rPr>
            </w:pPr>
          </w:p>
          <w:p>
            <w:pPr>
              <w:pStyle w:val="7"/>
              <w:spacing w:before="4"/>
              <w:rPr>
                <w:sz w:val="13"/>
              </w:rPr>
            </w:pPr>
          </w:p>
          <w:p>
            <w:pPr>
              <w:pStyle w:val="7"/>
              <w:spacing w:before="1"/>
              <w:ind w:left="254"/>
              <w:rPr>
                <w:rFonts w:hint="eastAsia" w:ascii="黑体" w:eastAsia="黑体"/>
                <w:sz w:val="17"/>
              </w:rPr>
            </w:pPr>
            <w:r>
              <w:rPr>
                <w:rFonts w:hint="eastAsia" w:ascii="黑体" w:eastAsia="黑体"/>
                <w:w w:val="105"/>
                <w:sz w:val="17"/>
              </w:rPr>
              <w:t>公开时限</w:t>
            </w:r>
          </w:p>
        </w:tc>
        <w:tc>
          <w:tcPr>
            <w:tcW w:w="1103" w:type="dxa"/>
            <w:vMerge w:val="restart"/>
          </w:tcPr>
          <w:p>
            <w:pPr>
              <w:pStyle w:val="7"/>
              <w:rPr>
                <w:sz w:val="18"/>
              </w:rPr>
            </w:pPr>
          </w:p>
          <w:p>
            <w:pPr>
              <w:pStyle w:val="7"/>
              <w:spacing w:before="4"/>
              <w:rPr>
                <w:sz w:val="13"/>
              </w:rPr>
            </w:pPr>
          </w:p>
          <w:p>
            <w:pPr>
              <w:pStyle w:val="7"/>
              <w:spacing w:before="1"/>
              <w:ind w:left="205"/>
              <w:rPr>
                <w:rFonts w:hint="eastAsia" w:ascii="黑体" w:eastAsia="黑体"/>
                <w:sz w:val="17"/>
              </w:rPr>
            </w:pPr>
            <w:r>
              <w:rPr>
                <w:rFonts w:hint="eastAsia" w:ascii="黑体" w:eastAsia="黑体"/>
                <w:w w:val="105"/>
                <w:sz w:val="17"/>
              </w:rPr>
              <w:t>公开主体</w:t>
            </w:r>
          </w:p>
        </w:tc>
        <w:tc>
          <w:tcPr>
            <w:tcW w:w="2449" w:type="dxa"/>
            <w:vMerge w:val="restart"/>
          </w:tcPr>
          <w:p>
            <w:pPr>
              <w:pStyle w:val="7"/>
              <w:rPr>
                <w:sz w:val="18"/>
              </w:rPr>
            </w:pPr>
          </w:p>
          <w:p>
            <w:pPr>
              <w:pStyle w:val="7"/>
              <w:spacing w:before="4"/>
              <w:rPr>
                <w:sz w:val="13"/>
              </w:rPr>
            </w:pPr>
          </w:p>
          <w:p>
            <w:pPr>
              <w:pStyle w:val="7"/>
              <w:spacing w:before="1"/>
              <w:ind w:left="613"/>
              <w:rPr>
                <w:rFonts w:hint="eastAsia" w:ascii="黑体" w:eastAsia="黑体"/>
                <w:sz w:val="17"/>
              </w:rPr>
            </w:pPr>
            <w:r>
              <w:rPr>
                <w:rFonts w:hint="eastAsia" w:ascii="黑体" w:eastAsia="黑体"/>
                <w:w w:val="105"/>
                <w:sz w:val="17"/>
              </w:rPr>
              <w:t>公开渠道和载体</w:t>
            </w:r>
          </w:p>
        </w:tc>
        <w:tc>
          <w:tcPr>
            <w:tcW w:w="1152" w:type="dxa"/>
            <w:gridSpan w:val="2"/>
          </w:tcPr>
          <w:p>
            <w:pPr>
              <w:pStyle w:val="7"/>
              <w:spacing w:before="135"/>
              <w:ind w:left="233"/>
              <w:rPr>
                <w:rFonts w:hint="eastAsia" w:ascii="黑体" w:eastAsia="黑体"/>
                <w:sz w:val="17"/>
              </w:rPr>
            </w:pPr>
            <w:r>
              <w:rPr>
                <w:rFonts w:hint="eastAsia" w:ascii="黑体" w:eastAsia="黑体"/>
                <w:w w:val="105"/>
                <w:sz w:val="17"/>
              </w:rPr>
              <w:t>公开对象</w:t>
            </w:r>
          </w:p>
        </w:tc>
        <w:tc>
          <w:tcPr>
            <w:tcW w:w="1274" w:type="dxa"/>
            <w:gridSpan w:val="2"/>
          </w:tcPr>
          <w:p>
            <w:pPr>
              <w:pStyle w:val="7"/>
              <w:spacing w:before="135"/>
              <w:ind w:left="296"/>
              <w:rPr>
                <w:rFonts w:hint="eastAsia" w:ascii="黑体" w:eastAsia="黑体"/>
                <w:sz w:val="17"/>
              </w:rPr>
            </w:pPr>
            <w:r>
              <w:rPr>
                <w:rFonts w:hint="eastAsia" w:ascii="黑体" w:eastAsia="黑体"/>
                <w:w w:val="105"/>
                <w:sz w:val="17"/>
              </w:rPr>
              <w:t>公开方式</w:t>
            </w:r>
          </w:p>
        </w:tc>
        <w:tc>
          <w:tcPr>
            <w:tcW w:w="1132" w:type="dxa"/>
            <w:gridSpan w:val="2"/>
          </w:tcPr>
          <w:p>
            <w:pPr>
              <w:pStyle w:val="7"/>
              <w:spacing w:before="135"/>
              <w:ind w:left="229"/>
              <w:rPr>
                <w:rFonts w:hint="eastAsia" w:ascii="黑体" w:eastAsia="黑体"/>
                <w:sz w:val="17"/>
              </w:rPr>
            </w:pPr>
            <w:r>
              <w:rPr>
                <w:rFonts w:hint="eastAsia" w:ascii="黑体" w:eastAsia="黑体"/>
                <w:w w:val="105"/>
                <w:sz w:val="17"/>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530" w:type="dxa"/>
            <w:vMerge w:val="continue"/>
            <w:tcBorders>
              <w:top w:val="nil"/>
            </w:tcBorders>
          </w:tcPr>
          <w:p>
            <w:pPr>
              <w:rPr>
                <w:sz w:val="2"/>
                <w:szCs w:val="2"/>
              </w:rPr>
            </w:pPr>
          </w:p>
        </w:tc>
        <w:tc>
          <w:tcPr>
            <w:tcW w:w="1010" w:type="dxa"/>
          </w:tcPr>
          <w:p>
            <w:pPr>
              <w:pStyle w:val="7"/>
              <w:rPr>
                <w:sz w:val="13"/>
              </w:rPr>
            </w:pPr>
          </w:p>
          <w:p>
            <w:pPr>
              <w:pStyle w:val="7"/>
              <w:ind w:left="155"/>
              <w:rPr>
                <w:rFonts w:hint="eastAsia" w:ascii="黑体" w:eastAsia="黑体"/>
                <w:sz w:val="17"/>
              </w:rPr>
            </w:pPr>
            <w:r>
              <w:rPr>
                <w:rFonts w:hint="eastAsia" w:ascii="黑体" w:eastAsia="黑体"/>
                <w:w w:val="105"/>
                <w:sz w:val="17"/>
              </w:rPr>
              <w:t>一级事项</w:t>
            </w:r>
          </w:p>
        </w:tc>
        <w:tc>
          <w:tcPr>
            <w:tcW w:w="1317" w:type="dxa"/>
          </w:tcPr>
          <w:p>
            <w:pPr>
              <w:pStyle w:val="7"/>
              <w:rPr>
                <w:sz w:val="13"/>
              </w:rPr>
            </w:pPr>
          </w:p>
          <w:p>
            <w:pPr>
              <w:pStyle w:val="7"/>
              <w:ind w:left="27"/>
              <w:jc w:val="center"/>
              <w:rPr>
                <w:rFonts w:hint="eastAsia" w:ascii="黑体" w:eastAsia="黑体"/>
                <w:sz w:val="17"/>
              </w:rPr>
            </w:pPr>
            <w:r>
              <w:rPr>
                <w:rFonts w:hint="eastAsia" w:ascii="黑体" w:eastAsia="黑体"/>
                <w:w w:val="105"/>
                <w:sz w:val="17"/>
              </w:rPr>
              <w:t>二级事项</w:t>
            </w:r>
          </w:p>
        </w:tc>
        <w:tc>
          <w:tcPr>
            <w:tcW w:w="1581" w:type="dxa"/>
            <w:vMerge w:val="continue"/>
            <w:tcBorders>
              <w:top w:val="nil"/>
            </w:tcBorders>
          </w:tcPr>
          <w:p>
            <w:pPr>
              <w:rPr>
                <w:sz w:val="2"/>
                <w:szCs w:val="2"/>
              </w:rPr>
            </w:pPr>
          </w:p>
        </w:tc>
        <w:tc>
          <w:tcPr>
            <w:tcW w:w="1900" w:type="dxa"/>
            <w:vMerge w:val="continue"/>
            <w:tcBorders>
              <w:top w:val="nil"/>
            </w:tcBorders>
          </w:tcPr>
          <w:p>
            <w:pPr>
              <w:rPr>
                <w:sz w:val="2"/>
                <w:szCs w:val="2"/>
              </w:rPr>
            </w:pPr>
          </w:p>
        </w:tc>
        <w:tc>
          <w:tcPr>
            <w:tcW w:w="1204" w:type="dxa"/>
            <w:vMerge w:val="continue"/>
            <w:tcBorders>
              <w:top w:val="nil"/>
            </w:tcBorders>
          </w:tcPr>
          <w:p>
            <w:pPr>
              <w:rPr>
                <w:sz w:val="2"/>
                <w:szCs w:val="2"/>
              </w:rPr>
            </w:pPr>
          </w:p>
        </w:tc>
        <w:tc>
          <w:tcPr>
            <w:tcW w:w="1103" w:type="dxa"/>
            <w:vMerge w:val="continue"/>
            <w:tcBorders>
              <w:top w:val="nil"/>
            </w:tcBorders>
          </w:tcPr>
          <w:p>
            <w:pPr>
              <w:rPr>
                <w:sz w:val="2"/>
                <w:szCs w:val="2"/>
              </w:rPr>
            </w:pPr>
          </w:p>
        </w:tc>
        <w:tc>
          <w:tcPr>
            <w:tcW w:w="2449" w:type="dxa"/>
            <w:vMerge w:val="continue"/>
            <w:tcBorders>
              <w:top w:val="nil"/>
            </w:tcBorders>
          </w:tcPr>
          <w:p>
            <w:pPr>
              <w:rPr>
                <w:sz w:val="2"/>
                <w:szCs w:val="2"/>
              </w:rPr>
            </w:pPr>
          </w:p>
        </w:tc>
        <w:tc>
          <w:tcPr>
            <w:tcW w:w="642" w:type="dxa"/>
          </w:tcPr>
          <w:p>
            <w:pPr>
              <w:pStyle w:val="7"/>
              <w:rPr>
                <w:sz w:val="13"/>
              </w:rPr>
            </w:pPr>
          </w:p>
          <w:p>
            <w:pPr>
              <w:pStyle w:val="7"/>
              <w:ind w:left="43" w:right="7"/>
              <w:jc w:val="center"/>
              <w:rPr>
                <w:rFonts w:hint="eastAsia" w:ascii="黑体" w:eastAsia="黑体"/>
                <w:sz w:val="17"/>
              </w:rPr>
            </w:pPr>
            <w:r>
              <w:rPr>
                <w:rFonts w:hint="eastAsia" w:ascii="黑体" w:eastAsia="黑体"/>
                <w:w w:val="105"/>
                <w:sz w:val="17"/>
              </w:rPr>
              <w:t>全社会</w:t>
            </w:r>
          </w:p>
        </w:tc>
        <w:tc>
          <w:tcPr>
            <w:tcW w:w="510" w:type="dxa"/>
          </w:tcPr>
          <w:p>
            <w:pPr>
              <w:pStyle w:val="7"/>
              <w:spacing w:before="58"/>
              <w:ind w:left="90" w:right="47"/>
              <w:rPr>
                <w:rFonts w:hint="eastAsia" w:ascii="黑体" w:eastAsia="黑体"/>
                <w:sz w:val="17"/>
              </w:rPr>
            </w:pPr>
            <w:r>
              <w:rPr>
                <w:rFonts w:hint="eastAsia" w:ascii="黑体" w:eastAsia="黑体"/>
                <w:w w:val="105"/>
                <w:sz w:val="17"/>
              </w:rPr>
              <w:t>特定群体</w:t>
            </w:r>
          </w:p>
        </w:tc>
        <w:tc>
          <w:tcPr>
            <w:tcW w:w="642" w:type="dxa"/>
          </w:tcPr>
          <w:p>
            <w:pPr>
              <w:pStyle w:val="7"/>
              <w:spacing w:before="58"/>
              <w:ind w:left="157" w:right="73"/>
              <w:rPr>
                <w:rFonts w:hint="eastAsia" w:ascii="黑体" w:eastAsia="黑体"/>
                <w:sz w:val="17"/>
              </w:rPr>
            </w:pPr>
            <w:r>
              <w:rPr>
                <w:rFonts w:hint="eastAsia" w:ascii="黑体" w:eastAsia="黑体"/>
                <w:w w:val="105"/>
                <w:sz w:val="17"/>
              </w:rPr>
              <w:t>主动公开</w:t>
            </w:r>
          </w:p>
        </w:tc>
        <w:tc>
          <w:tcPr>
            <w:tcW w:w="632" w:type="dxa"/>
          </w:tcPr>
          <w:p>
            <w:pPr>
              <w:pStyle w:val="7"/>
              <w:spacing w:before="58"/>
              <w:ind w:left="153" w:right="8" w:hanging="89"/>
              <w:rPr>
                <w:rFonts w:hint="eastAsia" w:ascii="黑体" w:eastAsia="黑体"/>
                <w:sz w:val="17"/>
              </w:rPr>
            </w:pPr>
            <w:r>
              <w:rPr>
                <w:rFonts w:hint="eastAsia" w:ascii="黑体" w:eastAsia="黑体"/>
                <w:w w:val="105"/>
                <w:sz w:val="17"/>
              </w:rPr>
              <w:t>依申请公开</w:t>
            </w:r>
          </w:p>
        </w:tc>
        <w:tc>
          <w:tcPr>
            <w:tcW w:w="591" w:type="dxa"/>
          </w:tcPr>
          <w:p>
            <w:pPr>
              <w:pStyle w:val="7"/>
              <w:rPr>
                <w:sz w:val="13"/>
              </w:rPr>
            </w:pPr>
          </w:p>
          <w:p>
            <w:pPr>
              <w:pStyle w:val="7"/>
              <w:ind w:left="114" w:right="64"/>
              <w:jc w:val="center"/>
              <w:rPr>
                <w:rFonts w:hint="eastAsia" w:ascii="黑体" w:eastAsia="黑体"/>
                <w:sz w:val="17"/>
              </w:rPr>
            </w:pPr>
            <w:r>
              <w:rPr>
                <w:rFonts w:hint="eastAsia" w:ascii="黑体" w:eastAsia="黑体"/>
                <w:w w:val="105"/>
                <w:sz w:val="17"/>
              </w:rPr>
              <w:t>县级</w:t>
            </w:r>
          </w:p>
        </w:tc>
        <w:tc>
          <w:tcPr>
            <w:tcW w:w="541" w:type="dxa"/>
          </w:tcPr>
          <w:p>
            <w:pPr>
              <w:pStyle w:val="7"/>
              <w:rPr>
                <w:sz w:val="13"/>
              </w:rPr>
            </w:pPr>
          </w:p>
          <w:p>
            <w:pPr>
              <w:pStyle w:val="7"/>
              <w:ind w:left="113"/>
              <w:rPr>
                <w:rFonts w:hint="eastAsia" w:ascii="黑体" w:eastAsia="黑体"/>
                <w:sz w:val="17"/>
              </w:rPr>
            </w:pPr>
            <w:r>
              <w:rPr>
                <w:rFonts w:hint="eastAsia" w:ascii="黑体" w:eastAsia="黑体"/>
                <w:w w:val="105"/>
                <w:sz w:val="17"/>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530" w:type="dxa"/>
          </w:tcPr>
          <w:p>
            <w:pPr>
              <w:pStyle w:val="7"/>
              <w:rPr>
                <w:sz w:val="18"/>
              </w:rPr>
            </w:pPr>
          </w:p>
          <w:p>
            <w:pPr>
              <w:pStyle w:val="7"/>
              <w:rPr>
                <w:sz w:val="18"/>
              </w:rPr>
            </w:pPr>
          </w:p>
          <w:p>
            <w:pPr>
              <w:pStyle w:val="7"/>
              <w:spacing w:before="12"/>
              <w:rPr>
                <w:sz w:val="20"/>
              </w:rPr>
            </w:pPr>
          </w:p>
          <w:p>
            <w:pPr>
              <w:pStyle w:val="7"/>
              <w:ind w:left="29"/>
              <w:jc w:val="center"/>
              <w:rPr>
                <w:sz w:val="17"/>
              </w:rPr>
            </w:pPr>
            <w:r>
              <w:rPr>
                <w:w w:val="104"/>
                <w:sz w:val="17"/>
              </w:rPr>
              <w:t>1</w:t>
            </w:r>
          </w:p>
        </w:tc>
        <w:tc>
          <w:tcPr>
            <w:tcW w:w="1010" w:type="dxa"/>
            <w:vMerge w:val="restart"/>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
              <w:rPr>
                <w:sz w:val="24"/>
              </w:rPr>
            </w:pPr>
          </w:p>
          <w:p>
            <w:pPr>
              <w:pStyle w:val="7"/>
              <w:ind w:left="333" w:right="86" w:hanging="178"/>
              <w:rPr>
                <w:sz w:val="17"/>
              </w:rPr>
            </w:pPr>
            <w:r>
              <w:rPr>
                <w:w w:val="105"/>
                <w:sz w:val="17"/>
              </w:rPr>
              <w:t>统计法律规范</w:t>
            </w:r>
          </w:p>
        </w:tc>
        <w:tc>
          <w:tcPr>
            <w:tcW w:w="1317" w:type="dxa"/>
          </w:tcPr>
          <w:p>
            <w:pPr>
              <w:pStyle w:val="7"/>
              <w:rPr>
                <w:sz w:val="18"/>
              </w:rPr>
            </w:pPr>
          </w:p>
          <w:p>
            <w:pPr>
              <w:pStyle w:val="7"/>
              <w:rPr>
                <w:sz w:val="18"/>
              </w:rPr>
            </w:pPr>
          </w:p>
          <w:p>
            <w:pPr>
              <w:pStyle w:val="7"/>
              <w:spacing w:before="161"/>
              <w:ind w:left="309" w:right="239"/>
              <w:rPr>
                <w:sz w:val="17"/>
              </w:rPr>
            </w:pPr>
            <w:r>
              <w:rPr>
                <w:w w:val="105"/>
                <w:sz w:val="17"/>
              </w:rPr>
              <w:t>统计法律法规规章</w:t>
            </w:r>
          </w:p>
        </w:tc>
        <w:tc>
          <w:tcPr>
            <w:tcW w:w="1581" w:type="dxa"/>
          </w:tcPr>
          <w:p>
            <w:pPr>
              <w:pStyle w:val="7"/>
              <w:rPr>
                <w:sz w:val="18"/>
              </w:rPr>
            </w:pPr>
          </w:p>
          <w:p>
            <w:pPr>
              <w:pStyle w:val="7"/>
              <w:rPr>
                <w:sz w:val="18"/>
              </w:rPr>
            </w:pPr>
          </w:p>
          <w:p>
            <w:pPr>
              <w:pStyle w:val="7"/>
              <w:spacing w:before="161" w:line="217" w:lineRule="exact"/>
              <w:ind w:left="29"/>
              <w:rPr>
                <w:sz w:val="17"/>
              </w:rPr>
            </w:pPr>
            <w:r>
              <w:rPr>
                <w:w w:val="105"/>
                <w:sz w:val="17"/>
              </w:rPr>
              <w:t>统计领域相关法律</w:t>
            </w:r>
          </w:p>
          <w:p>
            <w:pPr>
              <w:pStyle w:val="7"/>
              <w:spacing w:line="217" w:lineRule="exact"/>
              <w:ind w:left="29"/>
              <w:rPr>
                <w:sz w:val="17"/>
              </w:rPr>
            </w:pPr>
            <w:r>
              <w:rPr>
                <w:w w:val="105"/>
                <w:sz w:val="17"/>
              </w:rPr>
              <w:t>、法规、规章</w:t>
            </w:r>
          </w:p>
        </w:tc>
        <w:tc>
          <w:tcPr>
            <w:tcW w:w="1900" w:type="dxa"/>
          </w:tcPr>
          <w:p>
            <w:pPr>
              <w:pStyle w:val="7"/>
              <w:spacing w:before="3"/>
              <w:rPr>
                <w:sz w:val="23"/>
              </w:rPr>
            </w:pPr>
          </w:p>
          <w:p>
            <w:pPr>
              <w:pStyle w:val="7"/>
              <w:ind w:left="30" w:right="76"/>
              <w:jc w:val="both"/>
              <w:rPr>
                <w:sz w:val="17"/>
              </w:rPr>
            </w:pPr>
            <w:r>
              <w:rPr>
                <w:sz w:val="17"/>
              </w:rPr>
              <w:t>《中华人民共和国统计法》《中华人民共和国政府信息公开条例》《中华人民共和国统计法</w:t>
            </w:r>
            <w:r>
              <w:rPr>
                <w:w w:val="105"/>
                <w:sz w:val="17"/>
              </w:rPr>
              <w:t>实施条例》</w:t>
            </w:r>
          </w:p>
        </w:tc>
        <w:tc>
          <w:tcPr>
            <w:tcW w:w="1204" w:type="dxa"/>
          </w:tcPr>
          <w:p>
            <w:pPr>
              <w:pStyle w:val="7"/>
              <w:rPr>
                <w:sz w:val="18"/>
              </w:rPr>
            </w:pPr>
          </w:p>
          <w:p>
            <w:pPr>
              <w:pStyle w:val="7"/>
              <w:spacing w:before="1"/>
              <w:rPr>
                <w:sz w:val="22"/>
              </w:rPr>
            </w:pPr>
          </w:p>
          <w:p>
            <w:pPr>
              <w:pStyle w:val="7"/>
              <w:ind w:left="31" w:right="90"/>
              <w:jc w:val="both"/>
              <w:rPr>
                <w:sz w:val="17"/>
              </w:rPr>
            </w:pPr>
            <w:r>
              <w:rPr>
                <w:spacing w:val="-3"/>
                <w:w w:val="105"/>
                <w:sz w:val="17"/>
              </w:rPr>
              <w:t>信息形成或者</w:t>
            </w:r>
            <w:r>
              <w:rPr>
                <w:w w:val="105"/>
                <w:sz w:val="17"/>
              </w:rPr>
              <w:t>变更之日起</w:t>
            </w:r>
            <w:r>
              <w:rPr>
                <w:spacing w:val="-7"/>
                <w:w w:val="105"/>
                <w:sz w:val="17"/>
              </w:rPr>
              <w:t xml:space="preserve">20 </w:t>
            </w:r>
            <w:r>
              <w:rPr>
                <w:w w:val="105"/>
                <w:sz w:val="17"/>
              </w:rPr>
              <w:t>个工作日内</w:t>
            </w:r>
          </w:p>
        </w:tc>
        <w:tc>
          <w:tcPr>
            <w:tcW w:w="1103" w:type="dxa"/>
          </w:tcPr>
          <w:p>
            <w:pPr>
              <w:pStyle w:val="7"/>
              <w:rPr>
                <w:sz w:val="18"/>
              </w:rPr>
            </w:pPr>
          </w:p>
          <w:p>
            <w:pPr>
              <w:pStyle w:val="7"/>
              <w:rPr>
                <w:sz w:val="18"/>
              </w:rPr>
            </w:pPr>
          </w:p>
          <w:p>
            <w:pPr>
              <w:pStyle w:val="7"/>
              <w:spacing w:before="12"/>
              <w:rPr>
                <w:sz w:val="20"/>
              </w:rPr>
            </w:pPr>
          </w:p>
          <w:p>
            <w:pPr>
              <w:pStyle w:val="7"/>
              <w:ind w:left="205"/>
              <w:rPr>
                <w:sz w:val="17"/>
              </w:rPr>
            </w:pPr>
            <w:r>
              <w:rPr>
                <w:w w:val="105"/>
                <w:sz w:val="17"/>
              </w:rPr>
              <w:t>区统计局</w:t>
            </w:r>
          </w:p>
        </w:tc>
        <w:tc>
          <w:tcPr>
            <w:tcW w:w="2449" w:type="dxa"/>
          </w:tcPr>
          <w:p>
            <w:pPr>
              <w:pStyle w:val="7"/>
              <w:numPr>
                <w:ilvl w:val="0"/>
                <w:numId w:val="1"/>
              </w:numPr>
              <w:tabs>
                <w:tab w:val="left" w:pos="197"/>
              </w:tabs>
              <w:spacing w:before="33" w:after="0" w:line="202" w:lineRule="exact"/>
              <w:ind w:left="196" w:right="0" w:hanging="165"/>
              <w:jc w:val="left"/>
              <w:rPr>
                <w:sz w:val="16"/>
              </w:rPr>
            </w:pPr>
            <w:r>
              <w:rPr>
                <w:sz w:val="16"/>
              </w:rPr>
              <w:t>政府网站 □政府公报</w:t>
            </w:r>
          </w:p>
          <w:p>
            <w:pPr>
              <w:pStyle w:val="7"/>
              <w:spacing w:line="200" w:lineRule="exact"/>
              <w:ind w:left="32" w:right="-58"/>
              <w:rPr>
                <w:sz w:val="16"/>
              </w:rPr>
            </w:pPr>
            <w:r>
              <w:rPr>
                <w:sz w:val="16"/>
              </w:rPr>
              <w:t xml:space="preserve">□两微一端 □发布会/听证会   </w:t>
            </w:r>
          </w:p>
          <w:p>
            <w:pPr>
              <w:pStyle w:val="7"/>
              <w:spacing w:line="200" w:lineRule="exact"/>
              <w:ind w:left="32" w:right="-58"/>
              <w:rPr>
                <w:sz w:val="16"/>
              </w:rPr>
            </w:pPr>
            <w:r>
              <w:rPr>
                <w:sz w:val="16"/>
              </w:rPr>
              <w:t>□广播电视 □纸质媒体</w:t>
            </w:r>
            <w:r>
              <w:rPr>
                <w:spacing w:val="-3"/>
                <w:sz w:val="16"/>
              </w:rPr>
              <w:t xml:space="preserve"> </w:t>
            </w:r>
            <w:r>
              <w:rPr>
                <w:sz w:val="16"/>
              </w:rPr>
              <w:t xml:space="preserve">       </w:t>
            </w:r>
          </w:p>
          <w:p>
            <w:pPr>
              <w:pStyle w:val="7"/>
              <w:spacing w:line="201" w:lineRule="exact"/>
              <w:ind w:left="32"/>
              <w:rPr>
                <w:sz w:val="16"/>
              </w:rPr>
            </w:pPr>
            <w:r>
              <w:rPr>
                <w:sz w:val="16"/>
              </w:rPr>
              <w:t>□公开查阅点□政务服务中心</w:t>
            </w:r>
          </w:p>
          <w:p>
            <w:pPr>
              <w:pStyle w:val="7"/>
              <w:spacing w:line="201" w:lineRule="exact"/>
              <w:ind w:left="32"/>
              <w:rPr>
                <w:sz w:val="16"/>
              </w:rPr>
            </w:pPr>
            <w:r>
              <w:rPr>
                <w:sz w:val="16"/>
              </w:rPr>
              <w:t>□便民服务站□入户/现场</w:t>
            </w:r>
          </w:p>
          <w:p>
            <w:pPr>
              <w:pStyle w:val="7"/>
              <w:spacing w:line="200" w:lineRule="exact"/>
              <w:ind w:left="32"/>
              <w:rPr>
                <w:sz w:val="16"/>
              </w:rPr>
            </w:pPr>
            <w:r>
              <w:rPr>
                <w:sz w:val="16"/>
              </w:rPr>
              <w:t>□社区/企事业单位/村公示栏</w:t>
            </w:r>
          </w:p>
          <w:p>
            <w:pPr>
              <w:pStyle w:val="7"/>
              <w:spacing w:line="201" w:lineRule="exact"/>
              <w:ind w:left="32"/>
              <w:rPr>
                <w:sz w:val="16"/>
              </w:rPr>
            </w:pPr>
            <w:r>
              <w:rPr>
                <w:sz w:val="16"/>
              </w:rPr>
              <w:t>（电子屏）</w:t>
            </w:r>
          </w:p>
          <w:p>
            <w:pPr>
              <w:pStyle w:val="7"/>
              <w:spacing w:line="191" w:lineRule="exact"/>
              <w:ind w:left="32"/>
              <w:rPr>
                <w:sz w:val="16"/>
              </w:rPr>
            </w:pPr>
            <w:r>
              <w:rPr>
                <w:sz w:val="16"/>
              </w:rPr>
              <w:t xml:space="preserve">□精准推送 □其他    </w:t>
            </w:r>
          </w:p>
        </w:tc>
        <w:tc>
          <w:tcPr>
            <w:tcW w:w="642" w:type="dxa"/>
          </w:tcPr>
          <w:p>
            <w:pPr>
              <w:pStyle w:val="7"/>
              <w:rPr>
                <w:sz w:val="18"/>
              </w:rPr>
            </w:pPr>
          </w:p>
          <w:p>
            <w:pPr>
              <w:pStyle w:val="7"/>
              <w:rPr>
                <w:sz w:val="18"/>
              </w:rPr>
            </w:pPr>
          </w:p>
          <w:p>
            <w:pPr>
              <w:pStyle w:val="7"/>
              <w:spacing w:before="12"/>
              <w:rPr>
                <w:sz w:val="20"/>
              </w:rPr>
            </w:pPr>
          </w:p>
          <w:p>
            <w:pPr>
              <w:pStyle w:val="7"/>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spacing w:before="12"/>
              <w:rPr>
                <w:sz w:val="20"/>
              </w:rPr>
            </w:pPr>
          </w:p>
          <w:p>
            <w:pPr>
              <w:pStyle w:val="7"/>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spacing w:before="12"/>
              <w:rPr>
                <w:sz w:val="20"/>
              </w:rPr>
            </w:pPr>
          </w:p>
          <w:p>
            <w:pPr>
              <w:pStyle w:val="7"/>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5" w:hRule="atLeast"/>
        </w:trPr>
        <w:tc>
          <w:tcPr>
            <w:tcW w:w="530" w:type="dxa"/>
          </w:tcPr>
          <w:p>
            <w:pPr>
              <w:pStyle w:val="7"/>
              <w:rPr>
                <w:sz w:val="18"/>
              </w:rPr>
            </w:pPr>
          </w:p>
          <w:p>
            <w:pPr>
              <w:pStyle w:val="7"/>
              <w:rPr>
                <w:sz w:val="18"/>
              </w:rPr>
            </w:pPr>
          </w:p>
          <w:p>
            <w:pPr>
              <w:pStyle w:val="7"/>
              <w:spacing w:before="7"/>
              <w:rPr>
                <w:sz w:val="21"/>
              </w:rPr>
            </w:pPr>
          </w:p>
          <w:p>
            <w:pPr>
              <w:pStyle w:val="7"/>
              <w:ind w:left="29"/>
              <w:jc w:val="center"/>
              <w:rPr>
                <w:sz w:val="17"/>
              </w:rPr>
            </w:pPr>
            <w:r>
              <w:rPr>
                <w:w w:val="104"/>
                <w:sz w:val="17"/>
              </w:rPr>
              <w:t>2</w:t>
            </w:r>
          </w:p>
        </w:tc>
        <w:tc>
          <w:tcPr>
            <w:tcW w:w="1010" w:type="dxa"/>
            <w:vMerge w:val="continue"/>
            <w:tcBorders>
              <w:top w:val="nil"/>
            </w:tcBorders>
          </w:tcPr>
          <w:p>
            <w:pPr>
              <w:rPr>
                <w:sz w:val="2"/>
                <w:szCs w:val="2"/>
              </w:rPr>
            </w:pPr>
          </w:p>
        </w:tc>
        <w:tc>
          <w:tcPr>
            <w:tcW w:w="1317" w:type="dxa"/>
          </w:tcPr>
          <w:p>
            <w:pPr>
              <w:pStyle w:val="7"/>
              <w:rPr>
                <w:sz w:val="18"/>
              </w:rPr>
            </w:pPr>
          </w:p>
          <w:p>
            <w:pPr>
              <w:pStyle w:val="7"/>
              <w:rPr>
                <w:sz w:val="18"/>
              </w:rPr>
            </w:pPr>
          </w:p>
          <w:p>
            <w:pPr>
              <w:pStyle w:val="7"/>
              <w:spacing w:before="7"/>
              <w:rPr>
                <w:sz w:val="21"/>
              </w:rPr>
            </w:pPr>
          </w:p>
          <w:p>
            <w:pPr>
              <w:pStyle w:val="7"/>
              <w:ind w:left="27"/>
              <w:jc w:val="center"/>
              <w:rPr>
                <w:sz w:val="17"/>
              </w:rPr>
            </w:pPr>
            <w:r>
              <w:rPr>
                <w:w w:val="105"/>
                <w:sz w:val="17"/>
              </w:rPr>
              <w:t>规范性文件</w:t>
            </w:r>
          </w:p>
        </w:tc>
        <w:tc>
          <w:tcPr>
            <w:tcW w:w="1581" w:type="dxa"/>
          </w:tcPr>
          <w:p>
            <w:pPr>
              <w:pStyle w:val="7"/>
              <w:rPr>
                <w:sz w:val="18"/>
              </w:rPr>
            </w:pPr>
          </w:p>
          <w:p>
            <w:pPr>
              <w:pStyle w:val="7"/>
              <w:rPr>
                <w:sz w:val="18"/>
              </w:rPr>
            </w:pPr>
          </w:p>
          <w:p>
            <w:pPr>
              <w:pStyle w:val="7"/>
              <w:spacing w:before="2"/>
              <w:rPr>
                <w:sz w:val="13"/>
              </w:rPr>
            </w:pPr>
          </w:p>
          <w:p>
            <w:pPr>
              <w:pStyle w:val="7"/>
              <w:ind w:left="29" w:right="71"/>
              <w:rPr>
                <w:sz w:val="17"/>
              </w:rPr>
            </w:pPr>
            <w:r>
              <w:rPr>
                <w:w w:val="105"/>
                <w:sz w:val="17"/>
              </w:rPr>
              <w:t>统计领域相关规范性文件</w:t>
            </w:r>
          </w:p>
        </w:tc>
        <w:tc>
          <w:tcPr>
            <w:tcW w:w="1900" w:type="dxa"/>
          </w:tcPr>
          <w:p>
            <w:pPr>
              <w:pStyle w:val="7"/>
              <w:spacing w:before="12"/>
              <w:rPr>
                <w:sz w:val="23"/>
              </w:rPr>
            </w:pPr>
          </w:p>
          <w:p>
            <w:pPr>
              <w:pStyle w:val="7"/>
              <w:spacing w:before="1" w:line="237" w:lineRule="auto"/>
              <w:ind w:left="30" w:right="76"/>
              <w:jc w:val="both"/>
              <w:rPr>
                <w:sz w:val="17"/>
              </w:rPr>
            </w:pPr>
            <w:r>
              <w:rPr>
                <w:sz w:val="17"/>
              </w:rPr>
              <w:t>《中华人民共和国统计法》《中华人民共和国政府信息公开条例》《中华人民共和国统计法</w:t>
            </w:r>
            <w:r>
              <w:rPr>
                <w:w w:val="105"/>
                <w:sz w:val="17"/>
              </w:rPr>
              <w:t>实施条例》</w:t>
            </w:r>
          </w:p>
        </w:tc>
        <w:tc>
          <w:tcPr>
            <w:tcW w:w="1204" w:type="dxa"/>
          </w:tcPr>
          <w:p>
            <w:pPr>
              <w:pStyle w:val="7"/>
              <w:rPr>
                <w:sz w:val="18"/>
              </w:rPr>
            </w:pPr>
          </w:p>
          <w:p>
            <w:pPr>
              <w:pStyle w:val="7"/>
              <w:spacing w:before="11"/>
              <w:rPr>
                <w:sz w:val="22"/>
              </w:rPr>
            </w:pPr>
          </w:p>
          <w:p>
            <w:pPr>
              <w:pStyle w:val="7"/>
              <w:spacing w:line="237" w:lineRule="auto"/>
              <w:ind w:left="31" w:right="90"/>
              <w:jc w:val="both"/>
              <w:rPr>
                <w:sz w:val="17"/>
              </w:rPr>
            </w:pPr>
            <w:r>
              <w:rPr>
                <w:spacing w:val="-3"/>
                <w:w w:val="105"/>
                <w:sz w:val="17"/>
              </w:rPr>
              <w:t>信息形成或者</w:t>
            </w:r>
            <w:r>
              <w:rPr>
                <w:w w:val="105"/>
                <w:sz w:val="17"/>
              </w:rPr>
              <w:t>变更之日起</w:t>
            </w:r>
            <w:r>
              <w:rPr>
                <w:spacing w:val="-7"/>
                <w:w w:val="105"/>
                <w:sz w:val="17"/>
              </w:rPr>
              <w:t xml:space="preserve">20 </w:t>
            </w:r>
            <w:r>
              <w:rPr>
                <w:w w:val="105"/>
                <w:sz w:val="17"/>
              </w:rPr>
              <w:t>个工作日内</w:t>
            </w:r>
          </w:p>
        </w:tc>
        <w:tc>
          <w:tcPr>
            <w:tcW w:w="1103" w:type="dxa"/>
          </w:tcPr>
          <w:p>
            <w:pPr>
              <w:pStyle w:val="7"/>
              <w:rPr>
                <w:sz w:val="18"/>
              </w:rPr>
            </w:pPr>
          </w:p>
          <w:p>
            <w:pPr>
              <w:pStyle w:val="7"/>
              <w:rPr>
                <w:sz w:val="18"/>
              </w:rPr>
            </w:pPr>
          </w:p>
          <w:p>
            <w:pPr>
              <w:pStyle w:val="7"/>
              <w:spacing w:before="7"/>
              <w:rPr>
                <w:sz w:val="21"/>
              </w:rPr>
            </w:pPr>
          </w:p>
          <w:p>
            <w:pPr>
              <w:pStyle w:val="7"/>
              <w:ind w:left="205"/>
              <w:rPr>
                <w:sz w:val="17"/>
              </w:rPr>
            </w:pPr>
            <w:r>
              <w:rPr>
                <w:w w:val="105"/>
                <w:sz w:val="17"/>
              </w:rPr>
              <w:t>区统计局</w:t>
            </w:r>
          </w:p>
        </w:tc>
        <w:tc>
          <w:tcPr>
            <w:tcW w:w="2449" w:type="dxa"/>
          </w:tcPr>
          <w:p>
            <w:pPr>
              <w:pStyle w:val="7"/>
              <w:numPr>
                <w:ilvl w:val="0"/>
                <w:numId w:val="2"/>
              </w:numPr>
              <w:tabs>
                <w:tab w:val="left" w:pos="197"/>
              </w:tabs>
              <w:spacing w:before="39" w:after="0" w:line="203" w:lineRule="exact"/>
              <w:ind w:left="196" w:right="0" w:hanging="165"/>
              <w:jc w:val="left"/>
              <w:rPr>
                <w:sz w:val="16"/>
              </w:rPr>
            </w:pPr>
            <w:r>
              <w:rPr>
                <w:sz w:val="16"/>
              </w:rPr>
              <w:t>政府网站 □政府公报</w:t>
            </w:r>
          </w:p>
          <w:p>
            <w:pPr>
              <w:pStyle w:val="7"/>
              <w:spacing w:line="200" w:lineRule="exact"/>
              <w:ind w:left="32" w:right="-58"/>
              <w:rPr>
                <w:sz w:val="16"/>
              </w:rPr>
            </w:pPr>
            <w:r>
              <w:rPr>
                <w:sz w:val="16"/>
              </w:rPr>
              <w:t xml:space="preserve">□两微一端 □发布会/听证会   </w:t>
            </w:r>
          </w:p>
          <w:p>
            <w:pPr>
              <w:pStyle w:val="7"/>
              <w:spacing w:line="201" w:lineRule="exact"/>
              <w:ind w:left="32" w:right="-58"/>
              <w:rPr>
                <w:sz w:val="16"/>
              </w:rPr>
            </w:pPr>
            <w:r>
              <w:rPr>
                <w:sz w:val="16"/>
              </w:rPr>
              <w:t>□广播电视 □纸质媒体</w:t>
            </w:r>
            <w:r>
              <w:rPr>
                <w:spacing w:val="-3"/>
                <w:sz w:val="16"/>
              </w:rPr>
              <w:t xml:space="preserve"> </w:t>
            </w:r>
            <w:r>
              <w:rPr>
                <w:sz w:val="16"/>
              </w:rPr>
              <w:t xml:space="preserve">       </w:t>
            </w:r>
          </w:p>
          <w:p>
            <w:pPr>
              <w:pStyle w:val="7"/>
              <w:spacing w:line="201" w:lineRule="exact"/>
              <w:ind w:left="32"/>
              <w:rPr>
                <w:sz w:val="16"/>
              </w:rPr>
            </w:pPr>
            <w:r>
              <w:rPr>
                <w:sz w:val="16"/>
              </w:rPr>
              <w:t>□公开查阅点□政务服务中心</w:t>
            </w:r>
          </w:p>
          <w:p>
            <w:pPr>
              <w:pStyle w:val="7"/>
              <w:spacing w:line="200" w:lineRule="exact"/>
              <w:ind w:left="32"/>
              <w:rPr>
                <w:sz w:val="16"/>
              </w:rPr>
            </w:pPr>
            <w:r>
              <w:rPr>
                <w:sz w:val="16"/>
              </w:rPr>
              <w:t>□便民服务站□入户/现场</w:t>
            </w:r>
          </w:p>
          <w:p>
            <w:pPr>
              <w:pStyle w:val="7"/>
              <w:spacing w:line="201" w:lineRule="exact"/>
              <w:ind w:left="32"/>
              <w:rPr>
                <w:sz w:val="16"/>
              </w:rPr>
            </w:pPr>
            <w:r>
              <w:rPr>
                <w:sz w:val="16"/>
              </w:rPr>
              <w:t>□社区/企事业单位/村公示栏</w:t>
            </w:r>
          </w:p>
          <w:p>
            <w:pPr>
              <w:pStyle w:val="7"/>
              <w:spacing w:line="201" w:lineRule="exact"/>
              <w:ind w:left="32"/>
              <w:rPr>
                <w:sz w:val="16"/>
              </w:rPr>
            </w:pPr>
            <w:r>
              <w:rPr>
                <w:sz w:val="16"/>
              </w:rPr>
              <w:t>（电子屏）</w:t>
            </w:r>
          </w:p>
          <w:p>
            <w:pPr>
              <w:pStyle w:val="7"/>
              <w:spacing w:line="200" w:lineRule="exact"/>
              <w:ind w:left="32"/>
              <w:rPr>
                <w:sz w:val="16"/>
              </w:rPr>
            </w:pPr>
            <w:r>
              <w:rPr>
                <w:sz w:val="16"/>
              </w:rPr>
              <w:t xml:space="preserve">□精准推送 □其他    </w:t>
            </w:r>
          </w:p>
        </w:tc>
        <w:tc>
          <w:tcPr>
            <w:tcW w:w="642" w:type="dxa"/>
          </w:tcPr>
          <w:p>
            <w:pPr>
              <w:pStyle w:val="7"/>
              <w:rPr>
                <w:sz w:val="18"/>
              </w:rPr>
            </w:pPr>
          </w:p>
          <w:p>
            <w:pPr>
              <w:pStyle w:val="7"/>
              <w:rPr>
                <w:sz w:val="18"/>
              </w:rPr>
            </w:pPr>
          </w:p>
          <w:p>
            <w:pPr>
              <w:pStyle w:val="7"/>
              <w:spacing w:before="7"/>
              <w:rPr>
                <w:sz w:val="21"/>
              </w:rPr>
            </w:pPr>
          </w:p>
          <w:p>
            <w:pPr>
              <w:pStyle w:val="7"/>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spacing w:before="7"/>
              <w:rPr>
                <w:sz w:val="21"/>
              </w:rPr>
            </w:pPr>
          </w:p>
          <w:p>
            <w:pPr>
              <w:pStyle w:val="7"/>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spacing w:before="7"/>
              <w:rPr>
                <w:sz w:val="21"/>
              </w:rPr>
            </w:pPr>
          </w:p>
          <w:p>
            <w:pPr>
              <w:pStyle w:val="7"/>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530" w:type="dxa"/>
          </w:tcPr>
          <w:p>
            <w:pPr>
              <w:pStyle w:val="7"/>
              <w:rPr>
                <w:sz w:val="18"/>
              </w:rPr>
            </w:pPr>
          </w:p>
          <w:p>
            <w:pPr>
              <w:pStyle w:val="7"/>
              <w:rPr>
                <w:sz w:val="18"/>
              </w:rPr>
            </w:pPr>
          </w:p>
          <w:p>
            <w:pPr>
              <w:pStyle w:val="7"/>
              <w:spacing w:before="2"/>
              <w:rPr>
                <w:sz w:val="22"/>
              </w:rPr>
            </w:pPr>
          </w:p>
          <w:p>
            <w:pPr>
              <w:pStyle w:val="7"/>
              <w:ind w:left="29"/>
              <w:jc w:val="center"/>
              <w:rPr>
                <w:sz w:val="17"/>
              </w:rPr>
            </w:pPr>
            <w:r>
              <w:rPr>
                <w:w w:val="104"/>
                <w:sz w:val="17"/>
              </w:rPr>
              <w:t>3</w:t>
            </w:r>
          </w:p>
        </w:tc>
        <w:tc>
          <w:tcPr>
            <w:tcW w:w="1010" w:type="dxa"/>
            <w:vMerge w:val="restart"/>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9"/>
              <w:rPr>
                <w:sz w:val="24"/>
              </w:rPr>
            </w:pPr>
          </w:p>
          <w:p>
            <w:pPr>
              <w:pStyle w:val="7"/>
              <w:ind w:left="333" w:right="86" w:hanging="178"/>
              <w:rPr>
                <w:sz w:val="17"/>
              </w:rPr>
            </w:pPr>
            <w:r>
              <w:rPr>
                <w:w w:val="105"/>
                <w:sz w:val="17"/>
              </w:rPr>
              <w:t>统计调查制度</w:t>
            </w:r>
          </w:p>
        </w:tc>
        <w:tc>
          <w:tcPr>
            <w:tcW w:w="1317" w:type="dxa"/>
          </w:tcPr>
          <w:p>
            <w:pPr>
              <w:pStyle w:val="7"/>
              <w:rPr>
                <w:sz w:val="18"/>
              </w:rPr>
            </w:pPr>
          </w:p>
          <w:p>
            <w:pPr>
              <w:pStyle w:val="7"/>
              <w:rPr>
                <w:sz w:val="18"/>
              </w:rPr>
            </w:pPr>
          </w:p>
          <w:p>
            <w:pPr>
              <w:pStyle w:val="7"/>
              <w:spacing w:before="9"/>
              <w:rPr>
                <w:sz w:val="13"/>
              </w:rPr>
            </w:pPr>
          </w:p>
          <w:p>
            <w:pPr>
              <w:pStyle w:val="7"/>
              <w:ind w:left="309" w:right="239"/>
              <w:rPr>
                <w:sz w:val="17"/>
              </w:rPr>
            </w:pPr>
            <w:r>
              <w:rPr>
                <w:w w:val="105"/>
                <w:sz w:val="17"/>
              </w:rPr>
              <w:t>国家统计调查制度</w:t>
            </w:r>
          </w:p>
        </w:tc>
        <w:tc>
          <w:tcPr>
            <w:tcW w:w="1581" w:type="dxa"/>
          </w:tcPr>
          <w:p>
            <w:pPr>
              <w:pStyle w:val="7"/>
              <w:rPr>
                <w:sz w:val="18"/>
              </w:rPr>
            </w:pPr>
          </w:p>
          <w:p>
            <w:pPr>
              <w:pStyle w:val="7"/>
              <w:spacing w:before="12"/>
              <w:rPr>
                <w:sz w:val="14"/>
              </w:rPr>
            </w:pPr>
          </w:p>
          <w:p>
            <w:pPr>
              <w:pStyle w:val="7"/>
              <w:spacing w:line="237" w:lineRule="auto"/>
              <w:ind w:left="29" w:right="114"/>
              <w:jc w:val="both"/>
              <w:rPr>
                <w:sz w:val="17"/>
              </w:rPr>
            </w:pPr>
            <w:r>
              <w:rPr>
                <w:spacing w:val="-2"/>
                <w:w w:val="105"/>
                <w:sz w:val="17"/>
              </w:rPr>
              <w:t>开展统计调查工作中执行的国家统计调查制度的主要内</w:t>
            </w:r>
            <w:r>
              <w:rPr>
                <w:w w:val="105"/>
                <w:sz w:val="17"/>
              </w:rPr>
              <w:t>容</w:t>
            </w:r>
          </w:p>
        </w:tc>
        <w:tc>
          <w:tcPr>
            <w:tcW w:w="1900" w:type="dxa"/>
          </w:tcPr>
          <w:p>
            <w:pPr>
              <w:pStyle w:val="7"/>
              <w:spacing w:before="7"/>
              <w:rPr>
                <w:sz w:val="24"/>
              </w:rPr>
            </w:pPr>
          </w:p>
          <w:p>
            <w:pPr>
              <w:pStyle w:val="7"/>
              <w:spacing w:line="237" w:lineRule="auto"/>
              <w:ind w:left="30" w:right="76"/>
              <w:jc w:val="both"/>
              <w:rPr>
                <w:sz w:val="17"/>
              </w:rPr>
            </w:pPr>
            <w:r>
              <w:rPr>
                <w:sz w:val="17"/>
              </w:rPr>
              <w:t>《中华人民共和国统计法》《中华人民共和国政府信息公开条例》《中华人民共和国统计法</w:t>
            </w:r>
            <w:r>
              <w:rPr>
                <w:w w:val="105"/>
                <w:sz w:val="17"/>
              </w:rPr>
              <w:t>实施条例》</w:t>
            </w:r>
          </w:p>
        </w:tc>
        <w:tc>
          <w:tcPr>
            <w:tcW w:w="1204" w:type="dxa"/>
          </w:tcPr>
          <w:p>
            <w:pPr>
              <w:pStyle w:val="7"/>
              <w:rPr>
                <w:sz w:val="18"/>
              </w:rPr>
            </w:pPr>
          </w:p>
          <w:p>
            <w:pPr>
              <w:pStyle w:val="7"/>
              <w:rPr>
                <w:sz w:val="18"/>
              </w:rPr>
            </w:pPr>
          </w:p>
          <w:p>
            <w:pPr>
              <w:pStyle w:val="7"/>
              <w:spacing w:before="2"/>
              <w:rPr>
                <w:sz w:val="22"/>
              </w:rPr>
            </w:pPr>
          </w:p>
          <w:p>
            <w:pPr>
              <w:pStyle w:val="7"/>
              <w:ind w:left="232" w:right="203"/>
              <w:jc w:val="center"/>
              <w:rPr>
                <w:sz w:val="17"/>
              </w:rPr>
            </w:pPr>
            <w:r>
              <w:rPr>
                <w:w w:val="105"/>
                <w:sz w:val="17"/>
              </w:rPr>
              <w:t>实时更新</w:t>
            </w:r>
          </w:p>
        </w:tc>
        <w:tc>
          <w:tcPr>
            <w:tcW w:w="1103" w:type="dxa"/>
          </w:tcPr>
          <w:p>
            <w:pPr>
              <w:pStyle w:val="7"/>
              <w:rPr>
                <w:sz w:val="18"/>
              </w:rPr>
            </w:pPr>
          </w:p>
          <w:p>
            <w:pPr>
              <w:pStyle w:val="7"/>
              <w:rPr>
                <w:sz w:val="18"/>
              </w:rPr>
            </w:pPr>
          </w:p>
          <w:p>
            <w:pPr>
              <w:pStyle w:val="7"/>
              <w:spacing w:before="2"/>
              <w:rPr>
                <w:sz w:val="22"/>
              </w:rPr>
            </w:pPr>
          </w:p>
          <w:p>
            <w:pPr>
              <w:pStyle w:val="7"/>
              <w:ind w:left="205"/>
              <w:rPr>
                <w:sz w:val="17"/>
              </w:rPr>
            </w:pPr>
            <w:r>
              <w:rPr>
                <w:w w:val="105"/>
                <w:sz w:val="17"/>
              </w:rPr>
              <w:t>区统计局</w:t>
            </w:r>
          </w:p>
        </w:tc>
        <w:tc>
          <w:tcPr>
            <w:tcW w:w="2449" w:type="dxa"/>
          </w:tcPr>
          <w:p>
            <w:pPr>
              <w:pStyle w:val="7"/>
              <w:numPr>
                <w:ilvl w:val="0"/>
                <w:numId w:val="3"/>
              </w:numPr>
              <w:tabs>
                <w:tab w:val="left" w:pos="197"/>
              </w:tabs>
              <w:spacing w:before="47" w:after="0" w:line="203" w:lineRule="exact"/>
              <w:ind w:left="196" w:right="0" w:hanging="165"/>
              <w:jc w:val="left"/>
              <w:rPr>
                <w:sz w:val="16"/>
              </w:rPr>
            </w:pPr>
            <w:r>
              <w:rPr>
                <w:sz w:val="16"/>
              </w:rPr>
              <w:t>政府网站 □政府公报</w:t>
            </w:r>
          </w:p>
          <w:p>
            <w:pPr>
              <w:pStyle w:val="7"/>
              <w:spacing w:line="200" w:lineRule="exact"/>
              <w:ind w:left="32" w:right="-58"/>
              <w:rPr>
                <w:sz w:val="16"/>
              </w:rPr>
            </w:pPr>
            <w:r>
              <w:rPr>
                <w:sz w:val="16"/>
              </w:rPr>
              <w:t xml:space="preserve">□两微一端 □发布会/听证会   </w:t>
            </w:r>
          </w:p>
          <w:p>
            <w:pPr>
              <w:pStyle w:val="7"/>
              <w:spacing w:line="201" w:lineRule="exact"/>
              <w:ind w:left="32" w:right="-58"/>
              <w:rPr>
                <w:sz w:val="16"/>
              </w:rPr>
            </w:pPr>
            <w:r>
              <w:rPr>
                <w:sz w:val="16"/>
              </w:rPr>
              <w:t>□广播电视 □纸质媒体</w:t>
            </w:r>
            <w:r>
              <w:rPr>
                <w:spacing w:val="-3"/>
                <w:sz w:val="16"/>
              </w:rPr>
              <w:t xml:space="preserve"> </w:t>
            </w:r>
            <w:r>
              <w:rPr>
                <w:sz w:val="16"/>
              </w:rPr>
              <w:t xml:space="preserve">       </w:t>
            </w:r>
          </w:p>
          <w:p>
            <w:pPr>
              <w:pStyle w:val="7"/>
              <w:spacing w:line="201" w:lineRule="exact"/>
              <w:ind w:left="32"/>
              <w:rPr>
                <w:sz w:val="16"/>
              </w:rPr>
            </w:pPr>
            <w:r>
              <w:rPr>
                <w:sz w:val="16"/>
              </w:rPr>
              <w:t>□公开查阅点□政务服务中心</w:t>
            </w:r>
          </w:p>
          <w:p>
            <w:pPr>
              <w:pStyle w:val="7"/>
              <w:spacing w:line="200" w:lineRule="exact"/>
              <w:ind w:left="32"/>
              <w:rPr>
                <w:sz w:val="16"/>
              </w:rPr>
            </w:pPr>
            <w:r>
              <w:rPr>
                <w:sz w:val="16"/>
              </w:rPr>
              <w:t>□便民服务站□入户/现场</w:t>
            </w:r>
          </w:p>
          <w:p>
            <w:pPr>
              <w:pStyle w:val="7"/>
              <w:spacing w:line="201" w:lineRule="exact"/>
              <w:ind w:left="32"/>
              <w:rPr>
                <w:sz w:val="16"/>
              </w:rPr>
            </w:pPr>
            <w:r>
              <w:rPr>
                <w:sz w:val="16"/>
              </w:rPr>
              <w:t>□社区/企事业单位/村公示栏</w:t>
            </w:r>
          </w:p>
          <w:p>
            <w:pPr>
              <w:pStyle w:val="7"/>
              <w:spacing w:line="201" w:lineRule="exact"/>
              <w:ind w:left="32"/>
              <w:rPr>
                <w:sz w:val="16"/>
              </w:rPr>
            </w:pPr>
            <w:r>
              <w:rPr>
                <w:sz w:val="16"/>
              </w:rPr>
              <w:t>（电子屏）</w:t>
            </w:r>
          </w:p>
          <w:p>
            <w:pPr>
              <w:pStyle w:val="7"/>
              <w:spacing w:line="203" w:lineRule="exact"/>
              <w:ind w:left="32"/>
              <w:rPr>
                <w:sz w:val="16"/>
              </w:rPr>
            </w:pPr>
            <w:r>
              <w:rPr>
                <w:sz w:val="16"/>
              </w:rPr>
              <w:t xml:space="preserve">□精准推送 □其他    </w:t>
            </w:r>
          </w:p>
        </w:tc>
        <w:tc>
          <w:tcPr>
            <w:tcW w:w="642" w:type="dxa"/>
          </w:tcPr>
          <w:p>
            <w:pPr>
              <w:pStyle w:val="7"/>
              <w:rPr>
                <w:sz w:val="18"/>
              </w:rPr>
            </w:pPr>
          </w:p>
          <w:p>
            <w:pPr>
              <w:pStyle w:val="7"/>
              <w:rPr>
                <w:sz w:val="18"/>
              </w:rPr>
            </w:pPr>
          </w:p>
          <w:p>
            <w:pPr>
              <w:pStyle w:val="7"/>
              <w:spacing w:before="2"/>
              <w:rPr>
                <w:sz w:val="22"/>
              </w:rPr>
            </w:pPr>
          </w:p>
          <w:p>
            <w:pPr>
              <w:pStyle w:val="7"/>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spacing w:before="2"/>
              <w:rPr>
                <w:sz w:val="22"/>
              </w:rPr>
            </w:pPr>
          </w:p>
          <w:p>
            <w:pPr>
              <w:pStyle w:val="7"/>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spacing w:before="2"/>
              <w:rPr>
                <w:sz w:val="22"/>
              </w:rPr>
            </w:pPr>
          </w:p>
          <w:p>
            <w:pPr>
              <w:pStyle w:val="7"/>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8" w:hRule="atLeast"/>
        </w:trPr>
        <w:tc>
          <w:tcPr>
            <w:tcW w:w="530" w:type="dxa"/>
          </w:tcPr>
          <w:p>
            <w:pPr>
              <w:pStyle w:val="7"/>
              <w:rPr>
                <w:sz w:val="18"/>
              </w:rPr>
            </w:pPr>
          </w:p>
          <w:p>
            <w:pPr>
              <w:pStyle w:val="7"/>
              <w:rPr>
                <w:sz w:val="18"/>
              </w:rPr>
            </w:pPr>
          </w:p>
          <w:p>
            <w:pPr>
              <w:pStyle w:val="7"/>
              <w:spacing w:before="10"/>
              <w:rPr>
                <w:sz w:val="20"/>
              </w:rPr>
            </w:pPr>
          </w:p>
          <w:p>
            <w:pPr>
              <w:pStyle w:val="7"/>
              <w:spacing w:before="1"/>
              <w:ind w:left="29"/>
              <w:jc w:val="center"/>
              <w:rPr>
                <w:sz w:val="17"/>
              </w:rPr>
            </w:pPr>
            <w:r>
              <w:rPr>
                <w:w w:val="104"/>
                <w:sz w:val="17"/>
              </w:rPr>
              <w:t>4</w:t>
            </w:r>
          </w:p>
        </w:tc>
        <w:tc>
          <w:tcPr>
            <w:tcW w:w="1010" w:type="dxa"/>
            <w:vMerge w:val="continue"/>
            <w:tcBorders>
              <w:top w:val="nil"/>
            </w:tcBorders>
          </w:tcPr>
          <w:p>
            <w:pPr>
              <w:rPr>
                <w:sz w:val="2"/>
                <w:szCs w:val="2"/>
              </w:rPr>
            </w:pPr>
          </w:p>
        </w:tc>
        <w:tc>
          <w:tcPr>
            <w:tcW w:w="1317" w:type="dxa"/>
          </w:tcPr>
          <w:p>
            <w:pPr>
              <w:pStyle w:val="7"/>
              <w:rPr>
                <w:sz w:val="18"/>
              </w:rPr>
            </w:pPr>
          </w:p>
          <w:p>
            <w:pPr>
              <w:pStyle w:val="7"/>
              <w:rPr>
                <w:sz w:val="18"/>
              </w:rPr>
            </w:pPr>
          </w:p>
          <w:p>
            <w:pPr>
              <w:pStyle w:val="7"/>
              <w:spacing w:before="159"/>
              <w:ind w:left="309" w:right="239"/>
              <w:rPr>
                <w:sz w:val="17"/>
              </w:rPr>
            </w:pPr>
            <w:r>
              <w:rPr>
                <w:w w:val="105"/>
                <w:sz w:val="17"/>
              </w:rPr>
              <w:t>地方统计调查制度</w:t>
            </w:r>
          </w:p>
        </w:tc>
        <w:tc>
          <w:tcPr>
            <w:tcW w:w="1581" w:type="dxa"/>
          </w:tcPr>
          <w:p>
            <w:pPr>
              <w:pStyle w:val="7"/>
              <w:rPr>
                <w:sz w:val="18"/>
              </w:rPr>
            </w:pPr>
          </w:p>
          <w:p>
            <w:pPr>
              <w:pStyle w:val="7"/>
              <w:spacing w:before="8"/>
              <w:rPr>
                <w:sz w:val="13"/>
              </w:rPr>
            </w:pPr>
          </w:p>
          <w:p>
            <w:pPr>
              <w:pStyle w:val="7"/>
              <w:spacing w:line="237" w:lineRule="auto"/>
              <w:ind w:left="29" w:right="114"/>
              <w:jc w:val="both"/>
              <w:rPr>
                <w:sz w:val="17"/>
              </w:rPr>
            </w:pPr>
            <w:r>
              <w:rPr>
                <w:spacing w:val="-2"/>
                <w:w w:val="105"/>
                <w:sz w:val="17"/>
              </w:rPr>
              <w:t>开展统计调查工作中执行的地方统计调查制度的主要内</w:t>
            </w:r>
            <w:r>
              <w:rPr>
                <w:w w:val="105"/>
                <w:sz w:val="17"/>
              </w:rPr>
              <w:t>容</w:t>
            </w:r>
          </w:p>
        </w:tc>
        <w:tc>
          <w:tcPr>
            <w:tcW w:w="1900" w:type="dxa"/>
          </w:tcPr>
          <w:p>
            <w:pPr>
              <w:pStyle w:val="7"/>
              <w:spacing w:before="3"/>
              <w:rPr>
                <w:sz w:val="23"/>
              </w:rPr>
            </w:pPr>
          </w:p>
          <w:p>
            <w:pPr>
              <w:pStyle w:val="7"/>
              <w:spacing w:line="237" w:lineRule="auto"/>
              <w:ind w:left="30" w:right="76"/>
              <w:jc w:val="both"/>
              <w:rPr>
                <w:sz w:val="17"/>
              </w:rPr>
            </w:pPr>
            <w:r>
              <w:rPr>
                <w:sz w:val="17"/>
              </w:rPr>
              <w:t>《中华人民共和国统计法》《中华人民共和国政府信息公开条例》《中华人民共和国统计法</w:t>
            </w:r>
            <w:r>
              <w:rPr>
                <w:w w:val="105"/>
                <w:sz w:val="17"/>
              </w:rPr>
              <w:t>实施条例》</w:t>
            </w:r>
          </w:p>
        </w:tc>
        <w:tc>
          <w:tcPr>
            <w:tcW w:w="1204" w:type="dxa"/>
          </w:tcPr>
          <w:p>
            <w:pPr>
              <w:pStyle w:val="7"/>
              <w:rPr>
                <w:sz w:val="18"/>
              </w:rPr>
            </w:pPr>
          </w:p>
          <w:p>
            <w:pPr>
              <w:pStyle w:val="7"/>
              <w:rPr>
                <w:sz w:val="18"/>
              </w:rPr>
            </w:pPr>
          </w:p>
          <w:p>
            <w:pPr>
              <w:pStyle w:val="7"/>
              <w:spacing w:before="10"/>
              <w:rPr>
                <w:sz w:val="20"/>
              </w:rPr>
            </w:pPr>
          </w:p>
          <w:p>
            <w:pPr>
              <w:pStyle w:val="7"/>
              <w:spacing w:before="1"/>
              <w:ind w:left="232" w:right="203"/>
              <w:jc w:val="center"/>
              <w:rPr>
                <w:sz w:val="17"/>
              </w:rPr>
            </w:pPr>
            <w:r>
              <w:rPr>
                <w:w w:val="105"/>
                <w:sz w:val="17"/>
              </w:rPr>
              <w:t>实时更新</w:t>
            </w:r>
          </w:p>
        </w:tc>
        <w:tc>
          <w:tcPr>
            <w:tcW w:w="1103" w:type="dxa"/>
          </w:tcPr>
          <w:p>
            <w:pPr>
              <w:pStyle w:val="7"/>
              <w:rPr>
                <w:sz w:val="18"/>
              </w:rPr>
            </w:pPr>
          </w:p>
          <w:p>
            <w:pPr>
              <w:pStyle w:val="7"/>
              <w:rPr>
                <w:sz w:val="18"/>
              </w:rPr>
            </w:pPr>
          </w:p>
          <w:p>
            <w:pPr>
              <w:pStyle w:val="7"/>
              <w:spacing w:before="10"/>
              <w:rPr>
                <w:sz w:val="20"/>
              </w:rPr>
            </w:pPr>
          </w:p>
          <w:p>
            <w:pPr>
              <w:pStyle w:val="7"/>
              <w:spacing w:before="1"/>
              <w:ind w:left="205"/>
              <w:rPr>
                <w:sz w:val="17"/>
              </w:rPr>
            </w:pPr>
            <w:r>
              <w:rPr>
                <w:w w:val="105"/>
                <w:sz w:val="17"/>
              </w:rPr>
              <w:t>区统计局</w:t>
            </w:r>
          </w:p>
        </w:tc>
        <w:tc>
          <w:tcPr>
            <w:tcW w:w="2449" w:type="dxa"/>
          </w:tcPr>
          <w:p>
            <w:pPr>
              <w:pStyle w:val="7"/>
              <w:numPr>
                <w:ilvl w:val="0"/>
                <w:numId w:val="4"/>
              </w:numPr>
              <w:tabs>
                <w:tab w:val="left" w:pos="197"/>
              </w:tabs>
              <w:spacing w:before="30" w:after="0" w:line="203" w:lineRule="exact"/>
              <w:ind w:left="196" w:right="0" w:hanging="165"/>
              <w:jc w:val="left"/>
              <w:rPr>
                <w:sz w:val="16"/>
              </w:rPr>
            </w:pPr>
            <w:r>
              <w:rPr>
                <w:sz w:val="16"/>
              </w:rPr>
              <w:t>政府网站 □政府公报</w:t>
            </w:r>
          </w:p>
          <w:p>
            <w:pPr>
              <w:pStyle w:val="7"/>
              <w:spacing w:line="200" w:lineRule="exact"/>
              <w:ind w:left="32" w:right="-58"/>
              <w:rPr>
                <w:sz w:val="16"/>
              </w:rPr>
            </w:pPr>
            <w:r>
              <w:rPr>
                <w:sz w:val="16"/>
              </w:rPr>
              <w:t xml:space="preserve">□两微一端 □发布会/听证会   </w:t>
            </w:r>
          </w:p>
          <w:p>
            <w:pPr>
              <w:pStyle w:val="7"/>
              <w:spacing w:line="201" w:lineRule="exact"/>
              <w:ind w:left="32" w:right="-58"/>
              <w:rPr>
                <w:sz w:val="16"/>
              </w:rPr>
            </w:pPr>
            <w:r>
              <w:rPr>
                <w:sz w:val="16"/>
              </w:rPr>
              <w:t>□广播电视 □纸质媒体</w:t>
            </w:r>
            <w:r>
              <w:rPr>
                <w:spacing w:val="-3"/>
                <w:sz w:val="16"/>
              </w:rPr>
              <w:t xml:space="preserve"> </w:t>
            </w:r>
            <w:r>
              <w:rPr>
                <w:sz w:val="16"/>
              </w:rPr>
              <w:t xml:space="preserve">       </w:t>
            </w:r>
          </w:p>
          <w:p>
            <w:pPr>
              <w:pStyle w:val="7"/>
              <w:spacing w:line="202" w:lineRule="exact"/>
              <w:ind w:left="32"/>
              <w:rPr>
                <w:sz w:val="16"/>
              </w:rPr>
            </w:pPr>
            <w:r>
              <w:rPr>
                <w:sz w:val="16"/>
              </w:rPr>
              <w:t>□公开查阅点□政务服务中心</w:t>
            </w:r>
          </w:p>
          <w:p>
            <w:pPr>
              <w:pStyle w:val="7"/>
              <w:spacing w:line="201" w:lineRule="exact"/>
              <w:ind w:left="32"/>
              <w:rPr>
                <w:sz w:val="16"/>
              </w:rPr>
            </w:pPr>
            <w:r>
              <w:rPr>
                <w:sz w:val="16"/>
              </w:rPr>
              <w:t>□便民服务站□入户/现场</w:t>
            </w:r>
          </w:p>
          <w:p>
            <w:pPr>
              <w:pStyle w:val="7"/>
              <w:spacing w:line="201" w:lineRule="exact"/>
              <w:ind w:left="32"/>
              <w:rPr>
                <w:sz w:val="16"/>
              </w:rPr>
            </w:pPr>
            <w:r>
              <w:rPr>
                <w:sz w:val="16"/>
              </w:rPr>
              <w:t>□社区/企事业单位/村公示栏</w:t>
            </w:r>
          </w:p>
          <w:p>
            <w:pPr>
              <w:pStyle w:val="7"/>
              <w:spacing w:line="200" w:lineRule="exact"/>
              <w:ind w:left="32"/>
              <w:rPr>
                <w:sz w:val="16"/>
              </w:rPr>
            </w:pPr>
            <w:r>
              <w:rPr>
                <w:sz w:val="16"/>
              </w:rPr>
              <w:t>（电子屏）</w:t>
            </w:r>
          </w:p>
          <w:p>
            <w:pPr>
              <w:pStyle w:val="7"/>
              <w:spacing w:line="191" w:lineRule="exact"/>
              <w:ind w:left="32"/>
              <w:rPr>
                <w:sz w:val="16"/>
              </w:rPr>
            </w:pPr>
            <w:r>
              <w:rPr>
                <w:sz w:val="16"/>
              </w:rPr>
              <w:t xml:space="preserve">□精准推送 □其他    </w:t>
            </w:r>
          </w:p>
        </w:tc>
        <w:tc>
          <w:tcPr>
            <w:tcW w:w="642" w:type="dxa"/>
          </w:tcPr>
          <w:p>
            <w:pPr>
              <w:pStyle w:val="7"/>
              <w:rPr>
                <w:sz w:val="18"/>
              </w:rPr>
            </w:pPr>
          </w:p>
          <w:p>
            <w:pPr>
              <w:pStyle w:val="7"/>
              <w:rPr>
                <w:sz w:val="18"/>
              </w:rPr>
            </w:pPr>
          </w:p>
          <w:p>
            <w:pPr>
              <w:pStyle w:val="7"/>
              <w:spacing w:before="10"/>
              <w:rPr>
                <w:sz w:val="20"/>
              </w:rPr>
            </w:pPr>
          </w:p>
          <w:p>
            <w:pPr>
              <w:pStyle w:val="7"/>
              <w:spacing w:before="1"/>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spacing w:before="10"/>
              <w:rPr>
                <w:sz w:val="20"/>
              </w:rPr>
            </w:pPr>
          </w:p>
          <w:p>
            <w:pPr>
              <w:pStyle w:val="7"/>
              <w:spacing w:before="1"/>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spacing w:before="10"/>
              <w:rPr>
                <w:sz w:val="20"/>
              </w:rPr>
            </w:pPr>
          </w:p>
          <w:p>
            <w:pPr>
              <w:pStyle w:val="7"/>
              <w:spacing w:before="1"/>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bl>
    <w:p>
      <w:pPr>
        <w:spacing w:after="0"/>
        <w:rPr>
          <w:rFonts w:ascii="Times New Roman"/>
          <w:sz w:val="16"/>
        </w:rPr>
        <w:sectPr>
          <w:footerReference r:id="rId5" w:type="default"/>
          <w:type w:val="continuous"/>
          <w:pgSz w:w="16840" w:h="11910" w:orient="landscape"/>
          <w:pgMar w:top="1100" w:right="960" w:bottom="1340" w:left="960" w:header="720" w:footer="1145" w:gutter="0"/>
          <w:pgNumType w:start="1"/>
          <w:cols w:space="720" w:num="1"/>
        </w:sectPr>
      </w:pPr>
    </w:p>
    <w:tbl>
      <w:tblPr>
        <w:tblStyle w:val="3"/>
        <w:tblW w:w="0" w:type="auto"/>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0"/>
        <w:gridCol w:w="1010"/>
        <w:gridCol w:w="1317"/>
        <w:gridCol w:w="1581"/>
        <w:gridCol w:w="1900"/>
        <w:gridCol w:w="1204"/>
        <w:gridCol w:w="1103"/>
        <w:gridCol w:w="2449"/>
        <w:gridCol w:w="642"/>
        <w:gridCol w:w="510"/>
        <w:gridCol w:w="642"/>
        <w:gridCol w:w="632"/>
        <w:gridCol w:w="591"/>
        <w:gridCol w:w="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530" w:type="dxa"/>
            <w:vMerge w:val="restart"/>
          </w:tcPr>
          <w:p>
            <w:pPr>
              <w:pStyle w:val="7"/>
              <w:rPr>
                <w:sz w:val="18"/>
              </w:rPr>
            </w:pPr>
          </w:p>
          <w:p>
            <w:pPr>
              <w:pStyle w:val="7"/>
              <w:spacing w:before="6"/>
              <w:rPr>
                <w:sz w:val="13"/>
              </w:rPr>
            </w:pPr>
          </w:p>
          <w:p>
            <w:pPr>
              <w:pStyle w:val="7"/>
              <w:spacing w:before="1"/>
              <w:ind w:left="93"/>
              <w:rPr>
                <w:rFonts w:hint="eastAsia" w:ascii="黑体" w:eastAsia="黑体"/>
                <w:sz w:val="17"/>
              </w:rPr>
            </w:pPr>
            <w:r>
              <w:rPr>
                <w:rFonts w:hint="eastAsia" w:ascii="黑体" w:eastAsia="黑体"/>
                <w:w w:val="105"/>
                <w:sz w:val="17"/>
              </w:rPr>
              <w:t>序号</w:t>
            </w:r>
          </w:p>
        </w:tc>
        <w:tc>
          <w:tcPr>
            <w:tcW w:w="2327" w:type="dxa"/>
            <w:gridSpan w:val="2"/>
          </w:tcPr>
          <w:p>
            <w:pPr>
              <w:pStyle w:val="7"/>
              <w:spacing w:before="135"/>
              <w:ind w:left="791" w:right="766"/>
              <w:jc w:val="center"/>
              <w:rPr>
                <w:rFonts w:hint="eastAsia" w:ascii="黑体" w:eastAsia="黑体"/>
                <w:sz w:val="17"/>
              </w:rPr>
            </w:pPr>
            <w:r>
              <w:rPr>
                <w:rFonts w:hint="eastAsia" w:ascii="黑体" w:eastAsia="黑体"/>
                <w:w w:val="105"/>
                <w:sz w:val="17"/>
              </w:rPr>
              <w:t>公开事项</w:t>
            </w:r>
          </w:p>
        </w:tc>
        <w:tc>
          <w:tcPr>
            <w:tcW w:w="1581" w:type="dxa"/>
            <w:vMerge w:val="restart"/>
          </w:tcPr>
          <w:p>
            <w:pPr>
              <w:pStyle w:val="7"/>
              <w:rPr>
                <w:sz w:val="18"/>
              </w:rPr>
            </w:pPr>
          </w:p>
          <w:p>
            <w:pPr>
              <w:pStyle w:val="7"/>
              <w:spacing w:before="6"/>
              <w:rPr>
                <w:sz w:val="13"/>
              </w:rPr>
            </w:pPr>
          </w:p>
          <w:p>
            <w:pPr>
              <w:pStyle w:val="7"/>
              <w:spacing w:before="1"/>
              <w:ind w:left="87"/>
              <w:rPr>
                <w:rFonts w:hint="eastAsia" w:ascii="黑体" w:eastAsia="黑体"/>
                <w:sz w:val="17"/>
              </w:rPr>
            </w:pPr>
            <w:r>
              <w:rPr>
                <w:rFonts w:hint="eastAsia" w:ascii="黑体" w:eastAsia="黑体"/>
                <w:w w:val="105"/>
                <w:sz w:val="17"/>
              </w:rPr>
              <w:t>公开内容（要素）</w:t>
            </w:r>
          </w:p>
        </w:tc>
        <w:tc>
          <w:tcPr>
            <w:tcW w:w="1900" w:type="dxa"/>
            <w:vMerge w:val="restart"/>
          </w:tcPr>
          <w:p>
            <w:pPr>
              <w:pStyle w:val="7"/>
              <w:rPr>
                <w:sz w:val="18"/>
              </w:rPr>
            </w:pPr>
          </w:p>
          <w:p>
            <w:pPr>
              <w:pStyle w:val="7"/>
              <w:spacing w:before="6"/>
              <w:rPr>
                <w:sz w:val="13"/>
              </w:rPr>
            </w:pPr>
          </w:p>
          <w:p>
            <w:pPr>
              <w:pStyle w:val="7"/>
              <w:spacing w:before="1"/>
              <w:ind w:left="601"/>
              <w:rPr>
                <w:rFonts w:hint="eastAsia" w:ascii="黑体" w:eastAsia="黑体"/>
                <w:sz w:val="17"/>
              </w:rPr>
            </w:pPr>
            <w:r>
              <w:rPr>
                <w:rFonts w:hint="eastAsia" w:ascii="黑体" w:eastAsia="黑体"/>
                <w:w w:val="105"/>
                <w:sz w:val="17"/>
              </w:rPr>
              <w:t>公开依据</w:t>
            </w:r>
          </w:p>
        </w:tc>
        <w:tc>
          <w:tcPr>
            <w:tcW w:w="1204" w:type="dxa"/>
            <w:vMerge w:val="restart"/>
          </w:tcPr>
          <w:p>
            <w:pPr>
              <w:pStyle w:val="7"/>
              <w:rPr>
                <w:sz w:val="18"/>
              </w:rPr>
            </w:pPr>
          </w:p>
          <w:p>
            <w:pPr>
              <w:pStyle w:val="7"/>
              <w:spacing w:before="6"/>
              <w:rPr>
                <w:sz w:val="13"/>
              </w:rPr>
            </w:pPr>
          </w:p>
          <w:p>
            <w:pPr>
              <w:pStyle w:val="7"/>
              <w:spacing w:before="1"/>
              <w:ind w:left="254"/>
              <w:rPr>
                <w:rFonts w:hint="eastAsia" w:ascii="黑体" w:eastAsia="黑体"/>
                <w:sz w:val="17"/>
              </w:rPr>
            </w:pPr>
            <w:r>
              <w:rPr>
                <w:rFonts w:hint="eastAsia" w:ascii="黑体" w:eastAsia="黑体"/>
                <w:w w:val="105"/>
                <w:sz w:val="17"/>
              </w:rPr>
              <w:t>公开时限</w:t>
            </w:r>
          </w:p>
        </w:tc>
        <w:tc>
          <w:tcPr>
            <w:tcW w:w="1103" w:type="dxa"/>
            <w:vMerge w:val="restart"/>
          </w:tcPr>
          <w:p>
            <w:pPr>
              <w:pStyle w:val="7"/>
              <w:rPr>
                <w:sz w:val="18"/>
              </w:rPr>
            </w:pPr>
          </w:p>
          <w:p>
            <w:pPr>
              <w:pStyle w:val="7"/>
              <w:spacing w:before="6"/>
              <w:rPr>
                <w:sz w:val="13"/>
              </w:rPr>
            </w:pPr>
          </w:p>
          <w:p>
            <w:pPr>
              <w:pStyle w:val="7"/>
              <w:spacing w:before="1"/>
              <w:ind w:left="205"/>
              <w:rPr>
                <w:rFonts w:hint="eastAsia" w:ascii="黑体" w:eastAsia="黑体"/>
                <w:sz w:val="17"/>
              </w:rPr>
            </w:pPr>
            <w:r>
              <w:rPr>
                <w:rFonts w:hint="eastAsia" w:ascii="黑体" w:eastAsia="黑体"/>
                <w:w w:val="105"/>
                <w:sz w:val="17"/>
              </w:rPr>
              <w:t>公开主体</w:t>
            </w:r>
          </w:p>
        </w:tc>
        <w:tc>
          <w:tcPr>
            <w:tcW w:w="2449" w:type="dxa"/>
            <w:vMerge w:val="restart"/>
          </w:tcPr>
          <w:p>
            <w:pPr>
              <w:pStyle w:val="7"/>
              <w:rPr>
                <w:sz w:val="18"/>
              </w:rPr>
            </w:pPr>
          </w:p>
          <w:p>
            <w:pPr>
              <w:pStyle w:val="7"/>
              <w:spacing w:before="6"/>
              <w:rPr>
                <w:sz w:val="13"/>
              </w:rPr>
            </w:pPr>
          </w:p>
          <w:p>
            <w:pPr>
              <w:pStyle w:val="7"/>
              <w:spacing w:before="1"/>
              <w:ind w:left="613"/>
              <w:rPr>
                <w:rFonts w:hint="eastAsia" w:ascii="黑体" w:eastAsia="黑体"/>
                <w:sz w:val="17"/>
              </w:rPr>
            </w:pPr>
            <w:r>
              <w:rPr>
                <w:rFonts w:hint="eastAsia" w:ascii="黑体" w:eastAsia="黑体"/>
                <w:w w:val="105"/>
                <w:sz w:val="17"/>
              </w:rPr>
              <w:t>公开渠道和载体</w:t>
            </w:r>
          </w:p>
        </w:tc>
        <w:tc>
          <w:tcPr>
            <w:tcW w:w="1152" w:type="dxa"/>
            <w:gridSpan w:val="2"/>
          </w:tcPr>
          <w:p>
            <w:pPr>
              <w:pStyle w:val="7"/>
              <w:spacing w:before="135"/>
              <w:ind w:left="233"/>
              <w:rPr>
                <w:rFonts w:hint="eastAsia" w:ascii="黑体" w:eastAsia="黑体"/>
                <w:sz w:val="17"/>
              </w:rPr>
            </w:pPr>
            <w:r>
              <w:rPr>
                <w:rFonts w:hint="eastAsia" w:ascii="黑体" w:eastAsia="黑体"/>
                <w:w w:val="105"/>
                <w:sz w:val="17"/>
              </w:rPr>
              <w:t>公开对象</w:t>
            </w:r>
          </w:p>
        </w:tc>
        <w:tc>
          <w:tcPr>
            <w:tcW w:w="1274" w:type="dxa"/>
            <w:gridSpan w:val="2"/>
          </w:tcPr>
          <w:p>
            <w:pPr>
              <w:pStyle w:val="7"/>
              <w:spacing w:before="135"/>
              <w:ind w:left="296"/>
              <w:rPr>
                <w:rFonts w:hint="eastAsia" w:ascii="黑体" w:eastAsia="黑体"/>
                <w:sz w:val="17"/>
              </w:rPr>
            </w:pPr>
            <w:r>
              <w:rPr>
                <w:rFonts w:hint="eastAsia" w:ascii="黑体" w:eastAsia="黑体"/>
                <w:w w:val="105"/>
                <w:sz w:val="17"/>
              </w:rPr>
              <w:t>公开方式</w:t>
            </w:r>
          </w:p>
        </w:tc>
        <w:tc>
          <w:tcPr>
            <w:tcW w:w="1132" w:type="dxa"/>
            <w:gridSpan w:val="2"/>
          </w:tcPr>
          <w:p>
            <w:pPr>
              <w:pStyle w:val="7"/>
              <w:spacing w:before="135"/>
              <w:ind w:left="229"/>
              <w:rPr>
                <w:rFonts w:hint="eastAsia" w:ascii="黑体" w:eastAsia="黑体"/>
                <w:sz w:val="17"/>
              </w:rPr>
            </w:pPr>
            <w:r>
              <w:rPr>
                <w:rFonts w:hint="eastAsia" w:ascii="黑体" w:eastAsia="黑体"/>
                <w:w w:val="105"/>
                <w:sz w:val="17"/>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530" w:type="dxa"/>
            <w:vMerge w:val="continue"/>
            <w:tcBorders>
              <w:top w:val="nil"/>
            </w:tcBorders>
          </w:tcPr>
          <w:p>
            <w:pPr>
              <w:rPr>
                <w:sz w:val="2"/>
                <w:szCs w:val="2"/>
              </w:rPr>
            </w:pPr>
          </w:p>
        </w:tc>
        <w:tc>
          <w:tcPr>
            <w:tcW w:w="1010" w:type="dxa"/>
          </w:tcPr>
          <w:p>
            <w:pPr>
              <w:pStyle w:val="7"/>
              <w:spacing w:before="12"/>
              <w:rPr>
                <w:sz w:val="12"/>
              </w:rPr>
            </w:pPr>
          </w:p>
          <w:p>
            <w:pPr>
              <w:pStyle w:val="7"/>
              <w:ind w:left="155"/>
              <w:rPr>
                <w:rFonts w:hint="eastAsia" w:ascii="黑体" w:eastAsia="黑体"/>
                <w:sz w:val="17"/>
              </w:rPr>
            </w:pPr>
            <w:r>
              <w:rPr>
                <w:rFonts w:hint="eastAsia" w:ascii="黑体" w:eastAsia="黑体"/>
                <w:w w:val="105"/>
                <w:sz w:val="17"/>
              </w:rPr>
              <w:t>一级事项</w:t>
            </w:r>
          </w:p>
        </w:tc>
        <w:tc>
          <w:tcPr>
            <w:tcW w:w="1317" w:type="dxa"/>
          </w:tcPr>
          <w:p>
            <w:pPr>
              <w:pStyle w:val="7"/>
              <w:spacing w:before="12"/>
              <w:rPr>
                <w:sz w:val="12"/>
              </w:rPr>
            </w:pPr>
          </w:p>
          <w:p>
            <w:pPr>
              <w:pStyle w:val="7"/>
              <w:ind w:left="27"/>
              <w:jc w:val="center"/>
              <w:rPr>
                <w:rFonts w:hint="eastAsia" w:ascii="黑体" w:eastAsia="黑体"/>
                <w:sz w:val="17"/>
              </w:rPr>
            </w:pPr>
            <w:r>
              <w:rPr>
                <w:rFonts w:hint="eastAsia" w:ascii="黑体" w:eastAsia="黑体"/>
                <w:w w:val="105"/>
                <w:sz w:val="17"/>
              </w:rPr>
              <w:t>二级事项</w:t>
            </w:r>
          </w:p>
        </w:tc>
        <w:tc>
          <w:tcPr>
            <w:tcW w:w="1581" w:type="dxa"/>
            <w:vMerge w:val="continue"/>
            <w:tcBorders>
              <w:top w:val="nil"/>
            </w:tcBorders>
          </w:tcPr>
          <w:p>
            <w:pPr>
              <w:rPr>
                <w:sz w:val="2"/>
                <w:szCs w:val="2"/>
              </w:rPr>
            </w:pPr>
          </w:p>
        </w:tc>
        <w:tc>
          <w:tcPr>
            <w:tcW w:w="1900" w:type="dxa"/>
            <w:vMerge w:val="continue"/>
            <w:tcBorders>
              <w:top w:val="nil"/>
            </w:tcBorders>
          </w:tcPr>
          <w:p>
            <w:pPr>
              <w:rPr>
                <w:sz w:val="2"/>
                <w:szCs w:val="2"/>
              </w:rPr>
            </w:pPr>
          </w:p>
        </w:tc>
        <w:tc>
          <w:tcPr>
            <w:tcW w:w="1204" w:type="dxa"/>
            <w:vMerge w:val="continue"/>
            <w:tcBorders>
              <w:top w:val="nil"/>
            </w:tcBorders>
          </w:tcPr>
          <w:p>
            <w:pPr>
              <w:rPr>
                <w:sz w:val="2"/>
                <w:szCs w:val="2"/>
              </w:rPr>
            </w:pPr>
          </w:p>
        </w:tc>
        <w:tc>
          <w:tcPr>
            <w:tcW w:w="1103" w:type="dxa"/>
            <w:vMerge w:val="continue"/>
            <w:tcBorders>
              <w:top w:val="nil"/>
            </w:tcBorders>
          </w:tcPr>
          <w:p>
            <w:pPr>
              <w:rPr>
                <w:sz w:val="2"/>
                <w:szCs w:val="2"/>
              </w:rPr>
            </w:pPr>
          </w:p>
        </w:tc>
        <w:tc>
          <w:tcPr>
            <w:tcW w:w="2449" w:type="dxa"/>
            <w:vMerge w:val="continue"/>
            <w:tcBorders>
              <w:top w:val="nil"/>
            </w:tcBorders>
          </w:tcPr>
          <w:p>
            <w:pPr>
              <w:rPr>
                <w:sz w:val="2"/>
                <w:szCs w:val="2"/>
              </w:rPr>
            </w:pPr>
          </w:p>
        </w:tc>
        <w:tc>
          <w:tcPr>
            <w:tcW w:w="642" w:type="dxa"/>
          </w:tcPr>
          <w:p>
            <w:pPr>
              <w:pStyle w:val="7"/>
              <w:spacing w:before="12"/>
              <w:rPr>
                <w:sz w:val="12"/>
              </w:rPr>
            </w:pPr>
          </w:p>
          <w:p>
            <w:pPr>
              <w:pStyle w:val="7"/>
              <w:ind w:left="43" w:right="7"/>
              <w:jc w:val="center"/>
              <w:rPr>
                <w:rFonts w:hint="eastAsia" w:ascii="黑体" w:eastAsia="黑体"/>
                <w:sz w:val="17"/>
              </w:rPr>
            </w:pPr>
            <w:r>
              <w:rPr>
                <w:rFonts w:hint="eastAsia" w:ascii="黑体" w:eastAsia="黑体"/>
                <w:w w:val="105"/>
                <w:sz w:val="17"/>
              </w:rPr>
              <w:t>全社会</w:t>
            </w:r>
          </w:p>
        </w:tc>
        <w:tc>
          <w:tcPr>
            <w:tcW w:w="510" w:type="dxa"/>
          </w:tcPr>
          <w:p>
            <w:pPr>
              <w:pStyle w:val="7"/>
              <w:spacing w:before="58"/>
              <w:ind w:left="90" w:right="47"/>
              <w:rPr>
                <w:rFonts w:hint="eastAsia" w:ascii="黑体" w:eastAsia="黑体"/>
                <w:sz w:val="17"/>
              </w:rPr>
            </w:pPr>
            <w:r>
              <w:rPr>
                <w:rFonts w:hint="eastAsia" w:ascii="黑体" w:eastAsia="黑体"/>
                <w:w w:val="105"/>
                <w:sz w:val="17"/>
              </w:rPr>
              <w:t>特定群体</w:t>
            </w:r>
          </w:p>
        </w:tc>
        <w:tc>
          <w:tcPr>
            <w:tcW w:w="642" w:type="dxa"/>
          </w:tcPr>
          <w:p>
            <w:pPr>
              <w:pStyle w:val="7"/>
              <w:spacing w:before="58"/>
              <w:ind w:left="157" w:right="73"/>
              <w:rPr>
                <w:rFonts w:hint="eastAsia" w:ascii="黑体" w:eastAsia="黑体"/>
                <w:sz w:val="17"/>
              </w:rPr>
            </w:pPr>
            <w:r>
              <w:rPr>
                <w:rFonts w:hint="eastAsia" w:ascii="黑体" w:eastAsia="黑体"/>
                <w:w w:val="105"/>
                <w:sz w:val="17"/>
              </w:rPr>
              <w:t>主动公开</w:t>
            </w:r>
          </w:p>
        </w:tc>
        <w:tc>
          <w:tcPr>
            <w:tcW w:w="632" w:type="dxa"/>
          </w:tcPr>
          <w:p>
            <w:pPr>
              <w:pStyle w:val="7"/>
              <w:spacing w:before="58"/>
              <w:ind w:left="153" w:right="8" w:hanging="89"/>
              <w:rPr>
                <w:rFonts w:hint="eastAsia" w:ascii="黑体" w:eastAsia="黑体"/>
                <w:sz w:val="17"/>
              </w:rPr>
            </w:pPr>
            <w:r>
              <w:rPr>
                <w:rFonts w:hint="eastAsia" w:ascii="黑体" w:eastAsia="黑体"/>
                <w:w w:val="105"/>
                <w:sz w:val="17"/>
              </w:rPr>
              <w:t>依申请公开</w:t>
            </w:r>
          </w:p>
        </w:tc>
        <w:tc>
          <w:tcPr>
            <w:tcW w:w="591" w:type="dxa"/>
          </w:tcPr>
          <w:p>
            <w:pPr>
              <w:pStyle w:val="7"/>
              <w:spacing w:before="12"/>
              <w:rPr>
                <w:sz w:val="12"/>
              </w:rPr>
            </w:pPr>
          </w:p>
          <w:p>
            <w:pPr>
              <w:pStyle w:val="7"/>
              <w:ind w:left="114" w:right="64"/>
              <w:jc w:val="center"/>
              <w:rPr>
                <w:rFonts w:hint="eastAsia" w:ascii="黑体" w:eastAsia="黑体"/>
                <w:sz w:val="17"/>
              </w:rPr>
            </w:pPr>
            <w:r>
              <w:rPr>
                <w:rFonts w:hint="eastAsia" w:ascii="黑体" w:eastAsia="黑体"/>
                <w:w w:val="105"/>
                <w:sz w:val="17"/>
              </w:rPr>
              <w:t>县级</w:t>
            </w:r>
          </w:p>
        </w:tc>
        <w:tc>
          <w:tcPr>
            <w:tcW w:w="541" w:type="dxa"/>
          </w:tcPr>
          <w:p>
            <w:pPr>
              <w:pStyle w:val="7"/>
              <w:spacing w:before="12"/>
              <w:rPr>
                <w:sz w:val="12"/>
              </w:rPr>
            </w:pPr>
          </w:p>
          <w:p>
            <w:pPr>
              <w:pStyle w:val="7"/>
              <w:ind w:left="113"/>
              <w:rPr>
                <w:rFonts w:hint="eastAsia" w:ascii="黑体" w:eastAsia="黑体"/>
                <w:sz w:val="17"/>
              </w:rPr>
            </w:pPr>
            <w:r>
              <w:rPr>
                <w:rFonts w:hint="eastAsia" w:ascii="黑体" w:eastAsia="黑体"/>
                <w:w w:val="105"/>
                <w:sz w:val="17"/>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4" w:hRule="atLeast"/>
        </w:trPr>
        <w:tc>
          <w:tcPr>
            <w:tcW w:w="530" w:type="dxa"/>
          </w:tcPr>
          <w:p>
            <w:pPr>
              <w:pStyle w:val="7"/>
              <w:rPr>
                <w:sz w:val="18"/>
              </w:rPr>
            </w:pPr>
          </w:p>
          <w:p>
            <w:pPr>
              <w:pStyle w:val="7"/>
              <w:rPr>
                <w:sz w:val="18"/>
              </w:rPr>
            </w:pPr>
          </w:p>
          <w:p>
            <w:pPr>
              <w:pStyle w:val="7"/>
              <w:rPr>
                <w:sz w:val="18"/>
              </w:rPr>
            </w:pPr>
          </w:p>
          <w:p>
            <w:pPr>
              <w:pStyle w:val="7"/>
              <w:spacing w:before="1"/>
              <w:rPr>
                <w:sz w:val="25"/>
              </w:rPr>
            </w:pPr>
          </w:p>
          <w:p>
            <w:pPr>
              <w:pStyle w:val="7"/>
              <w:ind w:left="29"/>
              <w:jc w:val="center"/>
              <w:rPr>
                <w:sz w:val="17"/>
              </w:rPr>
            </w:pPr>
            <w:r>
              <w:rPr>
                <w:w w:val="104"/>
                <w:sz w:val="17"/>
              </w:rPr>
              <w:t>5</w:t>
            </w:r>
          </w:p>
        </w:tc>
        <w:tc>
          <w:tcPr>
            <w:tcW w:w="1010" w:type="dxa"/>
            <w:vMerge w:val="restart"/>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22"/>
              </w:rPr>
            </w:pPr>
          </w:p>
          <w:p>
            <w:pPr>
              <w:pStyle w:val="7"/>
              <w:ind w:left="155"/>
              <w:rPr>
                <w:sz w:val="17"/>
              </w:rPr>
            </w:pPr>
            <w:r>
              <w:rPr>
                <w:w w:val="105"/>
                <w:sz w:val="17"/>
              </w:rPr>
              <w:t>统计数据</w:t>
            </w:r>
          </w:p>
        </w:tc>
        <w:tc>
          <w:tcPr>
            <w:tcW w:w="1317" w:type="dxa"/>
          </w:tcPr>
          <w:p>
            <w:pPr>
              <w:pStyle w:val="7"/>
              <w:rPr>
                <w:sz w:val="18"/>
              </w:rPr>
            </w:pPr>
          </w:p>
          <w:p>
            <w:pPr>
              <w:pStyle w:val="7"/>
              <w:rPr>
                <w:sz w:val="18"/>
              </w:rPr>
            </w:pPr>
          </w:p>
          <w:p>
            <w:pPr>
              <w:pStyle w:val="7"/>
              <w:rPr>
                <w:sz w:val="18"/>
              </w:rPr>
            </w:pPr>
          </w:p>
          <w:p>
            <w:pPr>
              <w:pStyle w:val="7"/>
              <w:spacing w:before="1"/>
              <w:rPr>
                <w:sz w:val="25"/>
              </w:rPr>
            </w:pPr>
          </w:p>
          <w:p>
            <w:pPr>
              <w:pStyle w:val="7"/>
              <w:ind w:left="27"/>
              <w:jc w:val="center"/>
              <w:rPr>
                <w:sz w:val="17"/>
              </w:rPr>
            </w:pPr>
            <w:r>
              <w:rPr>
                <w:w w:val="105"/>
                <w:sz w:val="17"/>
              </w:rPr>
              <w:t>数据发布</w:t>
            </w:r>
          </w:p>
        </w:tc>
        <w:tc>
          <w:tcPr>
            <w:tcW w:w="1581" w:type="dxa"/>
          </w:tcPr>
          <w:p>
            <w:pPr>
              <w:pStyle w:val="7"/>
              <w:rPr>
                <w:sz w:val="18"/>
              </w:rPr>
            </w:pPr>
          </w:p>
          <w:p>
            <w:pPr>
              <w:pStyle w:val="7"/>
              <w:spacing w:before="134"/>
              <w:ind w:left="29" w:right="114"/>
              <w:jc w:val="both"/>
              <w:rPr>
                <w:sz w:val="17"/>
              </w:rPr>
            </w:pPr>
            <w:r>
              <w:rPr>
                <w:spacing w:val="-2"/>
                <w:w w:val="105"/>
                <w:sz w:val="17"/>
              </w:rPr>
              <w:t>统计公报，年度、季度、月度主要统计数据，按国家规定对外发布的重大国情国力普查数据和重要统计调查相</w:t>
            </w:r>
            <w:r>
              <w:rPr>
                <w:w w:val="105"/>
                <w:sz w:val="17"/>
              </w:rPr>
              <w:t>关数据</w:t>
            </w:r>
          </w:p>
        </w:tc>
        <w:tc>
          <w:tcPr>
            <w:tcW w:w="1900" w:type="dxa"/>
          </w:tcPr>
          <w:p>
            <w:pPr>
              <w:pStyle w:val="7"/>
              <w:rPr>
                <w:sz w:val="18"/>
              </w:rPr>
            </w:pPr>
          </w:p>
          <w:p>
            <w:pPr>
              <w:pStyle w:val="7"/>
              <w:rPr>
                <w:sz w:val="18"/>
              </w:rPr>
            </w:pPr>
          </w:p>
          <w:p>
            <w:pPr>
              <w:pStyle w:val="7"/>
              <w:spacing w:before="120"/>
              <w:ind w:left="30" w:right="76"/>
              <w:jc w:val="both"/>
              <w:rPr>
                <w:sz w:val="17"/>
              </w:rPr>
            </w:pPr>
            <w:r>
              <w:rPr>
                <w:sz w:val="17"/>
              </w:rPr>
              <w:t>《中华人民共和国统计法》《中华人民共和国政府信息公开条例》《中华人民共和国统计法</w:t>
            </w:r>
            <w:r>
              <w:rPr>
                <w:w w:val="105"/>
                <w:sz w:val="17"/>
              </w:rPr>
              <w:t>实施条例》</w:t>
            </w:r>
          </w:p>
        </w:tc>
        <w:tc>
          <w:tcPr>
            <w:tcW w:w="1204" w:type="dxa"/>
          </w:tcPr>
          <w:p>
            <w:pPr>
              <w:pStyle w:val="7"/>
              <w:rPr>
                <w:sz w:val="18"/>
              </w:rPr>
            </w:pPr>
          </w:p>
          <w:p>
            <w:pPr>
              <w:pStyle w:val="7"/>
              <w:rPr>
                <w:sz w:val="18"/>
              </w:rPr>
            </w:pPr>
          </w:p>
          <w:p>
            <w:pPr>
              <w:pStyle w:val="7"/>
              <w:rPr>
                <w:sz w:val="18"/>
              </w:rPr>
            </w:pPr>
          </w:p>
          <w:p>
            <w:pPr>
              <w:pStyle w:val="7"/>
              <w:spacing w:before="1"/>
              <w:rPr>
                <w:sz w:val="25"/>
              </w:rPr>
            </w:pPr>
          </w:p>
          <w:p>
            <w:pPr>
              <w:pStyle w:val="7"/>
              <w:ind w:left="232" w:right="203"/>
              <w:jc w:val="center"/>
              <w:rPr>
                <w:sz w:val="17"/>
              </w:rPr>
            </w:pPr>
            <w:r>
              <w:rPr>
                <w:w w:val="105"/>
                <w:sz w:val="17"/>
              </w:rPr>
              <w:t>适时发布</w:t>
            </w:r>
          </w:p>
        </w:tc>
        <w:tc>
          <w:tcPr>
            <w:tcW w:w="1103" w:type="dxa"/>
          </w:tcPr>
          <w:p>
            <w:pPr>
              <w:pStyle w:val="7"/>
              <w:rPr>
                <w:sz w:val="18"/>
              </w:rPr>
            </w:pPr>
          </w:p>
          <w:p>
            <w:pPr>
              <w:pStyle w:val="7"/>
              <w:rPr>
                <w:sz w:val="18"/>
              </w:rPr>
            </w:pPr>
          </w:p>
          <w:p>
            <w:pPr>
              <w:pStyle w:val="7"/>
              <w:rPr>
                <w:sz w:val="18"/>
              </w:rPr>
            </w:pPr>
          </w:p>
          <w:p>
            <w:pPr>
              <w:pStyle w:val="7"/>
              <w:spacing w:before="1"/>
              <w:rPr>
                <w:sz w:val="25"/>
              </w:rPr>
            </w:pPr>
          </w:p>
          <w:p>
            <w:pPr>
              <w:pStyle w:val="7"/>
              <w:ind w:left="205"/>
              <w:rPr>
                <w:sz w:val="17"/>
              </w:rPr>
            </w:pPr>
            <w:r>
              <w:rPr>
                <w:w w:val="105"/>
                <w:sz w:val="17"/>
              </w:rPr>
              <w:t>区统计局</w:t>
            </w:r>
          </w:p>
        </w:tc>
        <w:tc>
          <w:tcPr>
            <w:tcW w:w="2449" w:type="dxa"/>
          </w:tcPr>
          <w:p>
            <w:pPr>
              <w:pStyle w:val="7"/>
              <w:rPr>
                <w:sz w:val="16"/>
              </w:rPr>
            </w:pPr>
          </w:p>
          <w:p>
            <w:pPr>
              <w:pStyle w:val="7"/>
              <w:numPr>
                <w:ilvl w:val="0"/>
                <w:numId w:val="5"/>
              </w:numPr>
              <w:tabs>
                <w:tab w:val="left" w:pos="197"/>
              </w:tabs>
              <w:spacing w:before="110" w:after="0" w:line="202" w:lineRule="exact"/>
              <w:ind w:left="196" w:right="0" w:hanging="165"/>
              <w:jc w:val="left"/>
              <w:rPr>
                <w:sz w:val="16"/>
              </w:rPr>
            </w:pPr>
            <w:r>
              <w:rPr>
                <w:spacing w:val="7"/>
                <w:sz w:val="16"/>
              </w:rPr>
              <w:t>政府网站 □政府公报</w:t>
            </w:r>
          </w:p>
          <w:p>
            <w:pPr>
              <w:pStyle w:val="7"/>
              <w:spacing w:line="201" w:lineRule="exact"/>
              <w:ind w:left="32" w:right="-58"/>
              <w:rPr>
                <w:sz w:val="16"/>
              </w:rPr>
            </w:pPr>
            <w:r>
              <w:rPr>
                <w:sz w:val="16"/>
              </w:rPr>
              <w:t>□两微一端  □发布会/</w:t>
            </w:r>
            <w:r>
              <w:rPr>
                <w:spacing w:val="2"/>
                <w:sz w:val="16"/>
              </w:rPr>
              <w:t>听证会</w:t>
            </w:r>
            <w:r>
              <w:rPr>
                <w:sz w:val="16"/>
              </w:rPr>
              <w:t xml:space="preserve">   </w:t>
            </w:r>
          </w:p>
          <w:p>
            <w:pPr>
              <w:pStyle w:val="7"/>
              <w:spacing w:before="3" w:line="232" w:lineRule="auto"/>
              <w:ind w:left="32" w:right="-58"/>
              <w:rPr>
                <w:sz w:val="16"/>
              </w:rPr>
            </w:pPr>
            <w:r>
              <w:rPr>
                <w:spacing w:val="6"/>
                <w:sz w:val="16"/>
              </w:rPr>
              <w:t xml:space="preserve">□广播电视   □纸质媒体 </w:t>
            </w:r>
            <w:r>
              <w:rPr>
                <w:spacing w:val="9"/>
                <w:sz w:val="16"/>
              </w:rPr>
              <w:t xml:space="preserve">□ </w:t>
            </w:r>
            <w:r>
              <w:rPr>
                <w:spacing w:val="-158"/>
                <w:sz w:val="16"/>
              </w:rPr>
              <w:t>公</w:t>
            </w:r>
            <w:r>
              <w:rPr>
                <w:spacing w:val="-78"/>
                <w:sz w:val="16"/>
              </w:rPr>
              <w:t xml:space="preserve"> </w:t>
            </w:r>
            <w:r>
              <w:rPr>
                <w:spacing w:val="1"/>
                <w:sz w:val="16"/>
              </w:rPr>
              <w:t>开查阅点□政务服务中心 □便</w:t>
            </w:r>
          </w:p>
          <w:p>
            <w:pPr>
              <w:pStyle w:val="7"/>
              <w:spacing w:line="235" w:lineRule="auto"/>
              <w:ind w:left="32" w:right="201"/>
              <w:rPr>
                <w:sz w:val="16"/>
              </w:rPr>
            </w:pPr>
            <w:r>
              <w:rPr>
                <w:sz w:val="16"/>
              </w:rPr>
              <w:t>民服务站□入户/现场 □社区/ 企事业单位/村公示栏 （电子屏）</w:t>
            </w:r>
          </w:p>
          <w:p>
            <w:pPr>
              <w:pStyle w:val="7"/>
              <w:spacing w:line="201" w:lineRule="exact"/>
              <w:ind w:left="32"/>
              <w:rPr>
                <w:sz w:val="16"/>
              </w:rPr>
            </w:pPr>
            <w:r>
              <w:rPr>
                <w:sz w:val="16"/>
              </w:rPr>
              <w:t xml:space="preserve">□精准推送 □其他    </w:t>
            </w:r>
          </w:p>
        </w:tc>
        <w:tc>
          <w:tcPr>
            <w:tcW w:w="642" w:type="dxa"/>
          </w:tcPr>
          <w:p>
            <w:pPr>
              <w:pStyle w:val="7"/>
              <w:rPr>
                <w:sz w:val="18"/>
              </w:rPr>
            </w:pPr>
          </w:p>
          <w:p>
            <w:pPr>
              <w:pStyle w:val="7"/>
              <w:rPr>
                <w:sz w:val="18"/>
              </w:rPr>
            </w:pPr>
          </w:p>
          <w:p>
            <w:pPr>
              <w:pStyle w:val="7"/>
              <w:rPr>
                <w:sz w:val="18"/>
              </w:rPr>
            </w:pPr>
          </w:p>
          <w:p>
            <w:pPr>
              <w:pStyle w:val="7"/>
              <w:spacing w:before="1"/>
              <w:rPr>
                <w:sz w:val="25"/>
              </w:rPr>
            </w:pPr>
          </w:p>
          <w:p>
            <w:pPr>
              <w:pStyle w:val="7"/>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rPr>
                <w:sz w:val="18"/>
              </w:rPr>
            </w:pPr>
          </w:p>
          <w:p>
            <w:pPr>
              <w:pStyle w:val="7"/>
              <w:spacing w:before="1"/>
              <w:rPr>
                <w:sz w:val="25"/>
              </w:rPr>
            </w:pPr>
          </w:p>
          <w:p>
            <w:pPr>
              <w:pStyle w:val="7"/>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rPr>
                <w:sz w:val="18"/>
              </w:rPr>
            </w:pPr>
          </w:p>
          <w:p>
            <w:pPr>
              <w:pStyle w:val="7"/>
              <w:spacing w:before="1"/>
              <w:rPr>
                <w:sz w:val="25"/>
              </w:rPr>
            </w:pPr>
          </w:p>
          <w:p>
            <w:pPr>
              <w:pStyle w:val="7"/>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4" w:hRule="atLeast"/>
        </w:trPr>
        <w:tc>
          <w:tcPr>
            <w:tcW w:w="530" w:type="dxa"/>
          </w:tcPr>
          <w:p>
            <w:pPr>
              <w:pStyle w:val="7"/>
              <w:rPr>
                <w:sz w:val="18"/>
              </w:rPr>
            </w:pPr>
          </w:p>
          <w:p>
            <w:pPr>
              <w:pStyle w:val="7"/>
              <w:rPr>
                <w:sz w:val="18"/>
              </w:rPr>
            </w:pPr>
          </w:p>
          <w:p>
            <w:pPr>
              <w:pStyle w:val="7"/>
              <w:rPr>
                <w:sz w:val="18"/>
              </w:rPr>
            </w:pPr>
          </w:p>
          <w:p>
            <w:pPr>
              <w:pStyle w:val="7"/>
              <w:spacing w:before="1"/>
              <w:rPr>
                <w:sz w:val="25"/>
              </w:rPr>
            </w:pPr>
          </w:p>
          <w:p>
            <w:pPr>
              <w:pStyle w:val="7"/>
              <w:ind w:left="29"/>
              <w:jc w:val="center"/>
              <w:rPr>
                <w:sz w:val="17"/>
              </w:rPr>
            </w:pPr>
            <w:r>
              <w:rPr>
                <w:w w:val="104"/>
                <w:sz w:val="17"/>
              </w:rPr>
              <w:t>6</w:t>
            </w:r>
          </w:p>
        </w:tc>
        <w:tc>
          <w:tcPr>
            <w:tcW w:w="1010" w:type="dxa"/>
            <w:vMerge w:val="continue"/>
            <w:tcBorders>
              <w:top w:val="nil"/>
            </w:tcBorders>
          </w:tcPr>
          <w:p>
            <w:pPr>
              <w:rPr>
                <w:sz w:val="2"/>
                <w:szCs w:val="2"/>
              </w:rPr>
            </w:pPr>
          </w:p>
        </w:tc>
        <w:tc>
          <w:tcPr>
            <w:tcW w:w="1317" w:type="dxa"/>
          </w:tcPr>
          <w:p>
            <w:pPr>
              <w:pStyle w:val="7"/>
              <w:rPr>
                <w:sz w:val="18"/>
              </w:rPr>
            </w:pPr>
          </w:p>
          <w:p>
            <w:pPr>
              <w:pStyle w:val="7"/>
              <w:rPr>
                <w:sz w:val="18"/>
              </w:rPr>
            </w:pPr>
          </w:p>
          <w:p>
            <w:pPr>
              <w:pStyle w:val="7"/>
              <w:rPr>
                <w:sz w:val="18"/>
              </w:rPr>
            </w:pPr>
          </w:p>
          <w:p>
            <w:pPr>
              <w:pStyle w:val="7"/>
              <w:spacing w:before="1"/>
              <w:rPr>
                <w:sz w:val="25"/>
              </w:rPr>
            </w:pPr>
          </w:p>
          <w:p>
            <w:pPr>
              <w:pStyle w:val="7"/>
              <w:ind w:left="27"/>
              <w:jc w:val="center"/>
              <w:rPr>
                <w:sz w:val="17"/>
              </w:rPr>
            </w:pPr>
            <w:r>
              <w:rPr>
                <w:w w:val="105"/>
                <w:sz w:val="17"/>
              </w:rPr>
              <w:t>数据解读</w:t>
            </w:r>
          </w:p>
        </w:tc>
        <w:tc>
          <w:tcPr>
            <w:tcW w:w="1581" w:type="dxa"/>
          </w:tcPr>
          <w:p>
            <w:pPr>
              <w:pStyle w:val="7"/>
              <w:rPr>
                <w:sz w:val="18"/>
              </w:rPr>
            </w:pPr>
          </w:p>
          <w:p>
            <w:pPr>
              <w:pStyle w:val="7"/>
              <w:rPr>
                <w:sz w:val="18"/>
              </w:rPr>
            </w:pPr>
          </w:p>
          <w:p>
            <w:pPr>
              <w:pStyle w:val="7"/>
              <w:rPr>
                <w:sz w:val="18"/>
              </w:rPr>
            </w:pPr>
          </w:p>
          <w:p>
            <w:pPr>
              <w:pStyle w:val="7"/>
              <w:spacing w:before="8"/>
              <w:rPr>
                <w:sz w:val="16"/>
              </w:rPr>
            </w:pPr>
          </w:p>
          <w:p>
            <w:pPr>
              <w:pStyle w:val="7"/>
              <w:ind w:left="29" w:right="71"/>
              <w:rPr>
                <w:sz w:val="17"/>
              </w:rPr>
            </w:pPr>
            <w:r>
              <w:rPr>
                <w:w w:val="105"/>
                <w:sz w:val="17"/>
              </w:rPr>
              <w:t>统计数据发布后的配套解读</w:t>
            </w:r>
          </w:p>
        </w:tc>
        <w:tc>
          <w:tcPr>
            <w:tcW w:w="1900" w:type="dxa"/>
          </w:tcPr>
          <w:p>
            <w:pPr>
              <w:pStyle w:val="7"/>
              <w:rPr>
                <w:sz w:val="18"/>
              </w:rPr>
            </w:pPr>
          </w:p>
          <w:p>
            <w:pPr>
              <w:pStyle w:val="7"/>
              <w:rPr>
                <w:sz w:val="18"/>
              </w:rPr>
            </w:pPr>
          </w:p>
          <w:p>
            <w:pPr>
              <w:pStyle w:val="7"/>
              <w:spacing w:before="120"/>
              <w:ind w:left="30" w:right="76"/>
              <w:jc w:val="both"/>
              <w:rPr>
                <w:sz w:val="17"/>
              </w:rPr>
            </w:pPr>
            <w:r>
              <w:rPr>
                <w:sz w:val="17"/>
              </w:rPr>
              <w:t>《中华人民共和国统计法》《中华人民共和国政府信息公开条例》《中华人民共和国统计法</w:t>
            </w:r>
            <w:r>
              <w:rPr>
                <w:w w:val="105"/>
                <w:sz w:val="17"/>
              </w:rPr>
              <w:t>实施条例》</w:t>
            </w:r>
          </w:p>
        </w:tc>
        <w:tc>
          <w:tcPr>
            <w:tcW w:w="1204" w:type="dxa"/>
          </w:tcPr>
          <w:p>
            <w:pPr>
              <w:pStyle w:val="7"/>
              <w:rPr>
                <w:sz w:val="18"/>
              </w:rPr>
            </w:pPr>
          </w:p>
          <w:p>
            <w:pPr>
              <w:pStyle w:val="7"/>
              <w:rPr>
                <w:sz w:val="18"/>
              </w:rPr>
            </w:pPr>
          </w:p>
          <w:p>
            <w:pPr>
              <w:pStyle w:val="7"/>
              <w:rPr>
                <w:sz w:val="18"/>
              </w:rPr>
            </w:pPr>
          </w:p>
          <w:p>
            <w:pPr>
              <w:pStyle w:val="7"/>
              <w:spacing w:before="1"/>
              <w:rPr>
                <w:sz w:val="25"/>
              </w:rPr>
            </w:pPr>
          </w:p>
          <w:p>
            <w:pPr>
              <w:pStyle w:val="7"/>
              <w:ind w:left="232" w:right="203"/>
              <w:jc w:val="center"/>
              <w:rPr>
                <w:sz w:val="17"/>
              </w:rPr>
            </w:pPr>
            <w:r>
              <w:rPr>
                <w:w w:val="105"/>
                <w:sz w:val="17"/>
              </w:rPr>
              <w:t>适时发布</w:t>
            </w:r>
          </w:p>
        </w:tc>
        <w:tc>
          <w:tcPr>
            <w:tcW w:w="1103" w:type="dxa"/>
          </w:tcPr>
          <w:p>
            <w:pPr>
              <w:pStyle w:val="7"/>
              <w:rPr>
                <w:sz w:val="18"/>
              </w:rPr>
            </w:pPr>
          </w:p>
          <w:p>
            <w:pPr>
              <w:pStyle w:val="7"/>
              <w:rPr>
                <w:sz w:val="18"/>
              </w:rPr>
            </w:pPr>
          </w:p>
          <w:p>
            <w:pPr>
              <w:pStyle w:val="7"/>
              <w:rPr>
                <w:sz w:val="18"/>
              </w:rPr>
            </w:pPr>
          </w:p>
          <w:p>
            <w:pPr>
              <w:pStyle w:val="7"/>
              <w:spacing w:before="1"/>
              <w:rPr>
                <w:sz w:val="25"/>
              </w:rPr>
            </w:pPr>
          </w:p>
          <w:p>
            <w:pPr>
              <w:pStyle w:val="7"/>
              <w:ind w:left="205"/>
              <w:rPr>
                <w:sz w:val="17"/>
              </w:rPr>
            </w:pPr>
            <w:r>
              <w:rPr>
                <w:w w:val="105"/>
                <w:sz w:val="17"/>
              </w:rPr>
              <w:t>区统计局</w:t>
            </w:r>
          </w:p>
        </w:tc>
        <w:tc>
          <w:tcPr>
            <w:tcW w:w="2449" w:type="dxa"/>
          </w:tcPr>
          <w:p>
            <w:pPr>
              <w:pStyle w:val="7"/>
              <w:rPr>
                <w:sz w:val="16"/>
              </w:rPr>
            </w:pPr>
          </w:p>
          <w:p>
            <w:pPr>
              <w:pStyle w:val="7"/>
              <w:numPr>
                <w:ilvl w:val="0"/>
                <w:numId w:val="6"/>
              </w:numPr>
              <w:tabs>
                <w:tab w:val="left" w:pos="197"/>
              </w:tabs>
              <w:spacing w:before="110" w:after="0" w:line="204" w:lineRule="exact"/>
              <w:ind w:left="196" w:right="0" w:hanging="165"/>
              <w:jc w:val="left"/>
              <w:rPr>
                <w:sz w:val="16"/>
              </w:rPr>
            </w:pPr>
            <w:r>
              <w:rPr>
                <w:spacing w:val="7"/>
                <w:sz w:val="16"/>
              </w:rPr>
              <w:t>政府网站 □政府公报</w:t>
            </w:r>
          </w:p>
          <w:p>
            <w:pPr>
              <w:pStyle w:val="7"/>
              <w:spacing w:line="201" w:lineRule="exact"/>
              <w:ind w:left="32" w:right="-58"/>
              <w:rPr>
                <w:sz w:val="16"/>
              </w:rPr>
            </w:pPr>
            <w:r>
              <w:rPr>
                <w:sz w:val="16"/>
              </w:rPr>
              <w:t>□两微一端  □发布会/</w:t>
            </w:r>
            <w:r>
              <w:rPr>
                <w:spacing w:val="2"/>
                <w:sz w:val="16"/>
              </w:rPr>
              <w:t>听证会</w:t>
            </w:r>
            <w:r>
              <w:rPr>
                <w:sz w:val="16"/>
              </w:rPr>
              <w:t xml:space="preserve">   </w:t>
            </w:r>
          </w:p>
          <w:p>
            <w:pPr>
              <w:pStyle w:val="7"/>
              <w:spacing w:before="1" w:line="235" w:lineRule="auto"/>
              <w:ind w:left="32" w:right="-58"/>
              <w:rPr>
                <w:sz w:val="16"/>
              </w:rPr>
            </w:pPr>
            <w:r>
              <w:rPr>
                <w:spacing w:val="6"/>
                <w:sz w:val="16"/>
              </w:rPr>
              <w:t xml:space="preserve">□广播电视   □纸质媒体 </w:t>
            </w:r>
            <w:r>
              <w:rPr>
                <w:spacing w:val="9"/>
                <w:sz w:val="16"/>
              </w:rPr>
              <w:t xml:space="preserve">□ </w:t>
            </w:r>
            <w:r>
              <w:rPr>
                <w:spacing w:val="-158"/>
                <w:sz w:val="16"/>
              </w:rPr>
              <w:t>公</w:t>
            </w:r>
            <w:r>
              <w:rPr>
                <w:spacing w:val="-78"/>
                <w:sz w:val="16"/>
              </w:rPr>
              <w:t xml:space="preserve"> </w:t>
            </w:r>
            <w:r>
              <w:rPr>
                <w:spacing w:val="1"/>
                <w:sz w:val="16"/>
              </w:rPr>
              <w:t>开查阅点□政务服务中心 □便</w:t>
            </w:r>
          </w:p>
          <w:p>
            <w:pPr>
              <w:pStyle w:val="7"/>
              <w:spacing w:line="235" w:lineRule="auto"/>
              <w:ind w:left="32" w:right="201"/>
              <w:rPr>
                <w:sz w:val="16"/>
              </w:rPr>
            </w:pPr>
            <w:r>
              <w:rPr>
                <w:sz w:val="16"/>
              </w:rPr>
              <w:t>民服务站□入户/现场 □社区/ 企事业单位/村公示栏 （电子屏）</w:t>
            </w:r>
          </w:p>
          <w:p>
            <w:pPr>
              <w:pStyle w:val="7"/>
              <w:spacing w:line="202" w:lineRule="exact"/>
              <w:ind w:left="32"/>
              <w:rPr>
                <w:sz w:val="16"/>
              </w:rPr>
            </w:pPr>
            <w:r>
              <w:rPr>
                <w:sz w:val="16"/>
              </w:rPr>
              <w:t xml:space="preserve">□精准推送 □其他    </w:t>
            </w:r>
          </w:p>
        </w:tc>
        <w:tc>
          <w:tcPr>
            <w:tcW w:w="642" w:type="dxa"/>
          </w:tcPr>
          <w:p>
            <w:pPr>
              <w:pStyle w:val="7"/>
              <w:rPr>
                <w:sz w:val="18"/>
              </w:rPr>
            </w:pPr>
          </w:p>
          <w:p>
            <w:pPr>
              <w:pStyle w:val="7"/>
              <w:rPr>
                <w:sz w:val="18"/>
              </w:rPr>
            </w:pPr>
          </w:p>
          <w:p>
            <w:pPr>
              <w:pStyle w:val="7"/>
              <w:rPr>
                <w:sz w:val="18"/>
              </w:rPr>
            </w:pPr>
          </w:p>
          <w:p>
            <w:pPr>
              <w:pStyle w:val="7"/>
              <w:spacing w:before="1"/>
              <w:rPr>
                <w:sz w:val="25"/>
              </w:rPr>
            </w:pPr>
          </w:p>
          <w:p>
            <w:pPr>
              <w:pStyle w:val="7"/>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rPr>
                <w:sz w:val="18"/>
              </w:rPr>
            </w:pPr>
          </w:p>
          <w:p>
            <w:pPr>
              <w:pStyle w:val="7"/>
              <w:spacing w:before="1"/>
              <w:rPr>
                <w:sz w:val="25"/>
              </w:rPr>
            </w:pPr>
          </w:p>
          <w:p>
            <w:pPr>
              <w:pStyle w:val="7"/>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rPr>
                <w:sz w:val="18"/>
              </w:rPr>
            </w:pPr>
          </w:p>
          <w:p>
            <w:pPr>
              <w:pStyle w:val="7"/>
              <w:spacing w:before="1"/>
              <w:rPr>
                <w:sz w:val="25"/>
              </w:rPr>
            </w:pPr>
          </w:p>
          <w:p>
            <w:pPr>
              <w:pStyle w:val="7"/>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bl>
    <w:p>
      <w:pPr>
        <w:spacing w:after="0"/>
        <w:rPr>
          <w:rFonts w:ascii="Times New Roman"/>
          <w:sz w:val="16"/>
        </w:rPr>
        <w:sectPr>
          <w:pgSz w:w="16840" w:h="11910" w:orient="landscape"/>
          <w:pgMar w:top="1100" w:right="960" w:bottom="1340" w:left="960" w:header="0" w:footer="1145" w:gutter="0"/>
          <w:cols w:space="720" w:num="1"/>
        </w:sectPr>
      </w:pPr>
    </w:p>
    <w:tbl>
      <w:tblPr>
        <w:tblStyle w:val="3"/>
        <w:tblW w:w="0" w:type="auto"/>
        <w:tblInd w:w="12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0"/>
        <w:gridCol w:w="1010"/>
        <w:gridCol w:w="1317"/>
        <w:gridCol w:w="1581"/>
        <w:gridCol w:w="1900"/>
        <w:gridCol w:w="1204"/>
        <w:gridCol w:w="1103"/>
        <w:gridCol w:w="2449"/>
        <w:gridCol w:w="642"/>
        <w:gridCol w:w="510"/>
        <w:gridCol w:w="642"/>
        <w:gridCol w:w="632"/>
        <w:gridCol w:w="591"/>
        <w:gridCol w:w="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530" w:type="dxa"/>
            <w:vMerge w:val="restart"/>
          </w:tcPr>
          <w:p>
            <w:pPr>
              <w:pStyle w:val="7"/>
              <w:rPr>
                <w:sz w:val="18"/>
              </w:rPr>
            </w:pPr>
          </w:p>
          <w:p>
            <w:pPr>
              <w:pStyle w:val="7"/>
              <w:spacing w:before="6"/>
              <w:rPr>
                <w:sz w:val="13"/>
              </w:rPr>
            </w:pPr>
          </w:p>
          <w:p>
            <w:pPr>
              <w:pStyle w:val="7"/>
              <w:spacing w:before="1"/>
              <w:ind w:left="93"/>
              <w:rPr>
                <w:rFonts w:hint="eastAsia" w:ascii="黑体" w:eastAsia="黑体"/>
                <w:sz w:val="17"/>
              </w:rPr>
            </w:pPr>
            <w:r>
              <w:rPr>
                <w:rFonts w:hint="eastAsia" w:ascii="黑体" w:eastAsia="黑体"/>
                <w:w w:val="105"/>
                <w:sz w:val="17"/>
              </w:rPr>
              <w:t>序号</w:t>
            </w:r>
          </w:p>
        </w:tc>
        <w:tc>
          <w:tcPr>
            <w:tcW w:w="2327" w:type="dxa"/>
            <w:gridSpan w:val="2"/>
          </w:tcPr>
          <w:p>
            <w:pPr>
              <w:pStyle w:val="7"/>
              <w:spacing w:before="135"/>
              <w:ind w:left="791" w:right="766"/>
              <w:jc w:val="center"/>
              <w:rPr>
                <w:rFonts w:hint="eastAsia" w:ascii="黑体" w:eastAsia="黑体"/>
                <w:sz w:val="17"/>
              </w:rPr>
            </w:pPr>
            <w:r>
              <w:rPr>
                <w:rFonts w:hint="eastAsia" w:ascii="黑体" w:eastAsia="黑体"/>
                <w:w w:val="105"/>
                <w:sz w:val="17"/>
              </w:rPr>
              <w:t>公开事项</w:t>
            </w:r>
          </w:p>
        </w:tc>
        <w:tc>
          <w:tcPr>
            <w:tcW w:w="1581" w:type="dxa"/>
            <w:vMerge w:val="restart"/>
          </w:tcPr>
          <w:p>
            <w:pPr>
              <w:pStyle w:val="7"/>
              <w:rPr>
                <w:sz w:val="18"/>
              </w:rPr>
            </w:pPr>
          </w:p>
          <w:p>
            <w:pPr>
              <w:pStyle w:val="7"/>
              <w:spacing w:before="6"/>
              <w:rPr>
                <w:sz w:val="13"/>
              </w:rPr>
            </w:pPr>
          </w:p>
          <w:p>
            <w:pPr>
              <w:pStyle w:val="7"/>
              <w:spacing w:before="1"/>
              <w:ind w:left="87"/>
              <w:rPr>
                <w:rFonts w:hint="eastAsia" w:ascii="黑体" w:eastAsia="黑体"/>
                <w:sz w:val="17"/>
              </w:rPr>
            </w:pPr>
            <w:r>
              <w:rPr>
                <w:rFonts w:hint="eastAsia" w:ascii="黑体" w:eastAsia="黑体"/>
                <w:w w:val="105"/>
                <w:sz w:val="17"/>
              </w:rPr>
              <w:t>公开内容（要素）</w:t>
            </w:r>
          </w:p>
        </w:tc>
        <w:tc>
          <w:tcPr>
            <w:tcW w:w="1900" w:type="dxa"/>
            <w:vMerge w:val="restart"/>
          </w:tcPr>
          <w:p>
            <w:pPr>
              <w:pStyle w:val="7"/>
              <w:rPr>
                <w:sz w:val="18"/>
              </w:rPr>
            </w:pPr>
          </w:p>
          <w:p>
            <w:pPr>
              <w:pStyle w:val="7"/>
              <w:spacing w:before="6"/>
              <w:rPr>
                <w:sz w:val="13"/>
              </w:rPr>
            </w:pPr>
          </w:p>
          <w:p>
            <w:pPr>
              <w:pStyle w:val="7"/>
              <w:spacing w:before="1"/>
              <w:ind w:left="601"/>
              <w:rPr>
                <w:rFonts w:hint="eastAsia" w:ascii="黑体" w:eastAsia="黑体"/>
                <w:sz w:val="17"/>
              </w:rPr>
            </w:pPr>
            <w:r>
              <w:rPr>
                <w:rFonts w:hint="eastAsia" w:ascii="黑体" w:eastAsia="黑体"/>
                <w:w w:val="105"/>
                <w:sz w:val="17"/>
              </w:rPr>
              <w:t>公开依据</w:t>
            </w:r>
          </w:p>
        </w:tc>
        <w:tc>
          <w:tcPr>
            <w:tcW w:w="1204" w:type="dxa"/>
            <w:vMerge w:val="restart"/>
          </w:tcPr>
          <w:p>
            <w:pPr>
              <w:pStyle w:val="7"/>
              <w:rPr>
                <w:sz w:val="18"/>
              </w:rPr>
            </w:pPr>
          </w:p>
          <w:p>
            <w:pPr>
              <w:pStyle w:val="7"/>
              <w:spacing w:before="6"/>
              <w:rPr>
                <w:sz w:val="13"/>
              </w:rPr>
            </w:pPr>
          </w:p>
          <w:p>
            <w:pPr>
              <w:pStyle w:val="7"/>
              <w:spacing w:before="1"/>
              <w:ind w:left="254"/>
              <w:rPr>
                <w:rFonts w:hint="eastAsia" w:ascii="黑体" w:eastAsia="黑体"/>
                <w:sz w:val="17"/>
              </w:rPr>
            </w:pPr>
            <w:r>
              <w:rPr>
                <w:rFonts w:hint="eastAsia" w:ascii="黑体" w:eastAsia="黑体"/>
                <w:w w:val="105"/>
                <w:sz w:val="17"/>
              </w:rPr>
              <w:t>公开时限</w:t>
            </w:r>
          </w:p>
        </w:tc>
        <w:tc>
          <w:tcPr>
            <w:tcW w:w="1103" w:type="dxa"/>
            <w:vMerge w:val="restart"/>
          </w:tcPr>
          <w:p>
            <w:pPr>
              <w:pStyle w:val="7"/>
              <w:rPr>
                <w:sz w:val="18"/>
              </w:rPr>
            </w:pPr>
          </w:p>
          <w:p>
            <w:pPr>
              <w:pStyle w:val="7"/>
              <w:spacing w:before="6"/>
              <w:rPr>
                <w:sz w:val="13"/>
              </w:rPr>
            </w:pPr>
          </w:p>
          <w:p>
            <w:pPr>
              <w:pStyle w:val="7"/>
              <w:spacing w:before="1"/>
              <w:ind w:left="205"/>
              <w:rPr>
                <w:rFonts w:hint="eastAsia" w:ascii="黑体" w:eastAsia="黑体"/>
                <w:sz w:val="17"/>
              </w:rPr>
            </w:pPr>
            <w:r>
              <w:rPr>
                <w:rFonts w:hint="eastAsia" w:ascii="黑体" w:eastAsia="黑体"/>
                <w:w w:val="105"/>
                <w:sz w:val="17"/>
              </w:rPr>
              <w:t>公开主体</w:t>
            </w:r>
          </w:p>
        </w:tc>
        <w:tc>
          <w:tcPr>
            <w:tcW w:w="2449" w:type="dxa"/>
            <w:vMerge w:val="restart"/>
          </w:tcPr>
          <w:p>
            <w:pPr>
              <w:pStyle w:val="7"/>
              <w:rPr>
                <w:sz w:val="18"/>
              </w:rPr>
            </w:pPr>
          </w:p>
          <w:p>
            <w:pPr>
              <w:pStyle w:val="7"/>
              <w:spacing w:before="6"/>
              <w:rPr>
                <w:sz w:val="13"/>
              </w:rPr>
            </w:pPr>
          </w:p>
          <w:p>
            <w:pPr>
              <w:pStyle w:val="7"/>
              <w:spacing w:before="1"/>
              <w:ind w:left="613"/>
              <w:rPr>
                <w:rFonts w:hint="eastAsia" w:ascii="黑体" w:eastAsia="黑体"/>
                <w:sz w:val="17"/>
              </w:rPr>
            </w:pPr>
            <w:r>
              <w:rPr>
                <w:rFonts w:hint="eastAsia" w:ascii="黑体" w:eastAsia="黑体"/>
                <w:w w:val="105"/>
                <w:sz w:val="17"/>
              </w:rPr>
              <w:t>公开渠道和载体</w:t>
            </w:r>
          </w:p>
        </w:tc>
        <w:tc>
          <w:tcPr>
            <w:tcW w:w="1152" w:type="dxa"/>
            <w:gridSpan w:val="2"/>
          </w:tcPr>
          <w:p>
            <w:pPr>
              <w:pStyle w:val="7"/>
              <w:spacing w:before="135"/>
              <w:ind w:left="233"/>
              <w:rPr>
                <w:rFonts w:hint="eastAsia" w:ascii="黑体" w:eastAsia="黑体"/>
                <w:sz w:val="17"/>
              </w:rPr>
            </w:pPr>
            <w:r>
              <w:rPr>
                <w:rFonts w:hint="eastAsia" w:ascii="黑体" w:eastAsia="黑体"/>
                <w:w w:val="105"/>
                <w:sz w:val="17"/>
              </w:rPr>
              <w:t>公开对象</w:t>
            </w:r>
          </w:p>
        </w:tc>
        <w:tc>
          <w:tcPr>
            <w:tcW w:w="1274" w:type="dxa"/>
            <w:gridSpan w:val="2"/>
          </w:tcPr>
          <w:p>
            <w:pPr>
              <w:pStyle w:val="7"/>
              <w:spacing w:before="135"/>
              <w:ind w:left="296"/>
              <w:rPr>
                <w:rFonts w:hint="eastAsia" w:ascii="黑体" w:eastAsia="黑体"/>
                <w:sz w:val="17"/>
              </w:rPr>
            </w:pPr>
            <w:r>
              <w:rPr>
                <w:rFonts w:hint="eastAsia" w:ascii="黑体" w:eastAsia="黑体"/>
                <w:w w:val="105"/>
                <w:sz w:val="17"/>
              </w:rPr>
              <w:t>公开方式</w:t>
            </w:r>
          </w:p>
        </w:tc>
        <w:tc>
          <w:tcPr>
            <w:tcW w:w="1132" w:type="dxa"/>
            <w:gridSpan w:val="2"/>
          </w:tcPr>
          <w:p>
            <w:pPr>
              <w:pStyle w:val="7"/>
              <w:spacing w:before="135"/>
              <w:ind w:left="229"/>
              <w:rPr>
                <w:rFonts w:hint="eastAsia" w:ascii="黑体" w:eastAsia="黑体"/>
                <w:sz w:val="17"/>
              </w:rPr>
            </w:pPr>
            <w:r>
              <w:rPr>
                <w:rFonts w:hint="eastAsia" w:ascii="黑体" w:eastAsia="黑体"/>
                <w:w w:val="105"/>
                <w:sz w:val="17"/>
              </w:rPr>
              <w:t>公开层级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530" w:type="dxa"/>
            <w:vMerge w:val="continue"/>
            <w:tcBorders>
              <w:top w:val="nil"/>
            </w:tcBorders>
          </w:tcPr>
          <w:p>
            <w:pPr>
              <w:rPr>
                <w:sz w:val="2"/>
                <w:szCs w:val="2"/>
              </w:rPr>
            </w:pPr>
          </w:p>
        </w:tc>
        <w:tc>
          <w:tcPr>
            <w:tcW w:w="1010" w:type="dxa"/>
          </w:tcPr>
          <w:p>
            <w:pPr>
              <w:pStyle w:val="7"/>
              <w:spacing w:before="12"/>
              <w:rPr>
                <w:sz w:val="12"/>
              </w:rPr>
            </w:pPr>
          </w:p>
          <w:p>
            <w:pPr>
              <w:pStyle w:val="7"/>
              <w:ind w:left="155"/>
              <w:rPr>
                <w:rFonts w:hint="eastAsia" w:ascii="黑体" w:eastAsia="黑体"/>
                <w:sz w:val="17"/>
              </w:rPr>
            </w:pPr>
            <w:r>
              <w:rPr>
                <w:rFonts w:hint="eastAsia" w:ascii="黑体" w:eastAsia="黑体"/>
                <w:w w:val="105"/>
                <w:sz w:val="17"/>
              </w:rPr>
              <w:t>一级事项</w:t>
            </w:r>
          </w:p>
        </w:tc>
        <w:tc>
          <w:tcPr>
            <w:tcW w:w="1317" w:type="dxa"/>
          </w:tcPr>
          <w:p>
            <w:pPr>
              <w:pStyle w:val="7"/>
              <w:spacing w:before="12"/>
              <w:rPr>
                <w:sz w:val="12"/>
              </w:rPr>
            </w:pPr>
          </w:p>
          <w:p>
            <w:pPr>
              <w:pStyle w:val="7"/>
              <w:ind w:left="27"/>
              <w:jc w:val="center"/>
              <w:rPr>
                <w:rFonts w:hint="eastAsia" w:ascii="黑体" w:eastAsia="黑体"/>
                <w:sz w:val="17"/>
              </w:rPr>
            </w:pPr>
            <w:r>
              <w:rPr>
                <w:rFonts w:hint="eastAsia" w:ascii="黑体" w:eastAsia="黑体"/>
                <w:w w:val="105"/>
                <w:sz w:val="17"/>
              </w:rPr>
              <w:t>二级事项</w:t>
            </w:r>
          </w:p>
        </w:tc>
        <w:tc>
          <w:tcPr>
            <w:tcW w:w="1581" w:type="dxa"/>
            <w:vMerge w:val="continue"/>
            <w:tcBorders>
              <w:top w:val="nil"/>
            </w:tcBorders>
          </w:tcPr>
          <w:p>
            <w:pPr>
              <w:rPr>
                <w:sz w:val="2"/>
                <w:szCs w:val="2"/>
              </w:rPr>
            </w:pPr>
          </w:p>
        </w:tc>
        <w:tc>
          <w:tcPr>
            <w:tcW w:w="1900" w:type="dxa"/>
            <w:vMerge w:val="continue"/>
            <w:tcBorders>
              <w:top w:val="nil"/>
            </w:tcBorders>
          </w:tcPr>
          <w:p>
            <w:pPr>
              <w:rPr>
                <w:sz w:val="2"/>
                <w:szCs w:val="2"/>
              </w:rPr>
            </w:pPr>
          </w:p>
        </w:tc>
        <w:tc>
          <w:tcPr>
            <w:tcW w:w="1204" w:type="dxa"/>
            <w:vMerge w:val="continue"/>
            <w:tcBorders>
              <w:top w:val="nil"/>
            </w:tcBorders>
          </w:tcPr>
          <w:p>
            <w:pPr>
              <w:rPr>
                <w:sz w:val="2"/>
                <w:szCs w:val="2"/>
              </w:rPr>
            </w:pPr>
          </w:p>
        </w:tc>
        <w:tc>
          <w:tcPr>
            <w:tcW w:w="1103" w:type="dxa"/>
            <w:vMerge w:val="continue"/>
            <w:tcBorders>
              <w:top w:val="nil"/>
            </w:tcBorders>
          </w:tcPr>
          <w:p>
            <w:pPr>
              <w:rPr>
                <w:sz w:val="2"/>
                <w:szCs w:val="2"/>
              </w:rPr>
            </w:pPr>
          </w:p>
        </w:tc>
        <w:tc>
          <w:tcPr>
            <w:tcW w:w="2449" w:type="dxa"/>
            <w:vMerge w:val="continue"/>
            <w:tcBorders>
              <w:top w:val="nil"/>
            </w:tcBorders>
          </w:tcPr>
          <w:p>
            <w:pPr>
              <w:rPr>
                <w:sz w:val="2"/>
                <w:szCs w:val="2"/>
              </w:rPr>
            </w:pPr>
          </w:p>
        </w:tc>
        <w:tc>
          <w:tcPr>
            <w:tcW w:w="642" w:type="dxa"/>
          </w:tcPr>
          <w:p>
            <w:pPr>
              <w:pStyle w:val="7"/>
              <w:spacing w:before="12"/>
              <w:rPr>
                <w:sz w:val="12"/>
              </w:rPr>
            </w:pPr>
          </w:p>
          <w:p>
            <w:pPr>
              <w:pStyle w:val="7"/>
              <w:ind w:left="43" w:right="7"/>
              <w:jc w:val="center"/>
              <w:rPr>
                <w:rFonts w:hint="eastAsia" w:ascii="黑体" w:eastAsia="黑体"/>
                <w:sz w:val="17"/>
              </w:rPr>
            </w:pPr>
            <w:r>
              <w:rPr>
                <w:rFonts w:hint="eastAsia" w:ascii="黑体" w:eastAsia="黑体"/>
                <w:w w:val="105"/>
                <w:sz w:val="17"/>
              </w:rPr>
              <w:t>全社会</w:t>
            </w:r>
          </w:p>
        </w:tc>
        <w:tc>
          <w:tcPr>
            <w:tcW w:w="510" w:type="dxa"/>
          </w:tcPr>
          <w:p>
            <w:pPr>
              <w:pStyle w:val="7"/>
              <w:spacing w:before="58"/>
              <w:ind w:left="90" w:right="47"/>
              <w:rPr>
                <w:rFonts w:hint="eastAsia" w:ascii="黑体" w:eastAsia="黑体"/>
                <w:sz w:val="17"/>
              </w:rPr>
            </w:pPr>
            <w:r>
              <w:rPr>
                <w:rFonts w:hint="eastAsia" w:ascii="黑体" w:eastAsia="黑体"/>
                <w:w w:val="105"/>
                <w:sz w:val="17"/>
              </w:rPr>
              <w:t>特定群体</w:t>
            </w:r>
          </w:p>
        </w:tc>
        <w:tc>
          <w:tcPr>
            <w:tcW w:w="642" w:type="dxa"/>
          </w:tcPr>
          <w:p>
            <w:pPr>
              <w:pStyle w:val="7"/>
              <w:spacing w:before="58"/>
              <w:ind w:left="157" w:right="73"/>
              <w:rPr>
                <w:rFonts w:hint="eastAsia" w:ascii="黑体" w:eastAsia="黑体"/>
                <w:sz w:val="17"/>
              </w:rPr>
            </w:pPr>
            <w:r>
              <w:rPr>
                <w:rFonts w:hint="eastAsia" w:ascii="黑体" w:eastAsia="黑体"/>
                <w:w w:val="105"/>
                <w:sz w:val="17"/>
              </w:rPr>
              <w:t>主动公开</w:t>
            </w:r>
          </w:p>
        </w:tc>
        <w:tc>
          <w:tcPr>
            <w:tcW w:w="632" w:type="dxa"/>
          </w:tcPr>
          <w:p>
            <w:pPr>
              <w:pStyle w:val="7"/>
              <w:spacing w:before="58"/>
              <w:ind w:left="153" w:right="8" w:hanging="89"/>
              <w:rPr>
                <w:rFonts w:hint="eastAsia" w:ascii="黑体" w:eastAsia="黑体"/>
                <w:sz w:val="17"/>
              </w:rPr>
            </w:pPr>
            <w:r>
              <w:rPr>
                <w:rFonts w:hint="eastAsia" w:ascii="黑体" w:eastAsia="黑体"/>
                <w:w w:val="105"/>
                <w:sz w:val="17"/>
              </w:rPr>
              <w:t>依申请公开</w:t>
            </w:r>
          </w:p>
        </w:tc>
        <w:tc>
          <w:tcPr>
            <w:tcW w:w="591" w:type="dxa"/>
          </w:tcPr>
          <w:p>
            <w:pPr>
              <w:pStyle w:val="7"/>
              <w:spacing w:before="12"/>
              <w:rPr>
                <w:sz w:val="12"/>
              </w:rPr>
            </w:pPr>
          </w:p>
          <w:p>
            <w:pPr>
              <w:pStyle w:val="7"/>
              <w:ind w:left="114" w:right="64"/>
              <w:jc w:val="center"/>
              <w:rPr>
                <w:rFonts w:hint="eastAsia" w:ascii="黑体" w:eastAsia="黑体"/>
                <w:sz w:val="17"/>
              </w:rPr>
            </w:pPr>
            <w:r>
              <w:rPr>
                <w:rFonts w:hint="eastAsia" w:ascii="黑体" w:eastAsia="黑体"/>
                <w:w w:val="105"/>
                <w:sz w:val="17"/>
              </w:rPr>
              <w:t>县级</w:t>
            </w:r>
          </w:p>
        </w:tc>
        <w:tc>
          <w:tcPr>
            <w:tcW w:w="541" w:type="dxa"/>
          </w:tcPr>
          <w:p>
            <w:pPr>
              <w:pStyle w:val="7"/>
              <w:spacing w:before="12"/>
              <w:rPr>
                <w:sz w:val="12"/>
              </w:rPr>
            </w:pPr>
          </w:p>
          <w:p>
            <w:pPr>
              <w:pStyle w:val="7"/>
              <w:ind w:left="113"/>
              <w:rPr>
                <w:rFonts w:hint="eastAsia" w:ascii="黑体" w:eastAsia="黑体"/>
                <w:sz w:val="17"/>
              </w:rPr>
            </w:pPr>
            <w:r>
              <w:rPr>
                <w:rFonts w:hint="eastAsia" w:ascii="黑体" w:eastAsia="黑体"/>
                <w:w w:val="105"/>
                <w:sz w:val="17"/>
              </w:rPr>
              <w:t>乡级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4" w:hRule="atLeast"/>
        </w:trPr>
        <w:tc>
          <w:tcPr>
            <w:tcW w:w="530" w:type="dxa"/>
          </w:tcPr>
          <w:p>
            <w:pPr>
              <w:pStyle w:val="7"/>
              <w:rPr>
                <w:sz w:val="18"/>
              </w:rPr>
            </w:pPr>
          </w:p>
          <w:p>
            <w:pPr>
              <w:pStyle w:val="7"/>
              <w:rPr>
                <w:sz w:val="18"/>
              </w:rPr>
            </w:pPr>
          </w:p>
          <w:p>
            <w:pPr>
              <w:pStyle w:val="7"/>
              <w:rPr>
                <w:sz w:val="18"/>
              </w:rPr>
            </w:pPr>
          </w:p>
          <w:p>
            <w:pPr>
              <w:pStyle w:val="7"/>
              <w:rPr>
                <w:sz w:val="18"/>
              </w:rPr>
            </w:pPr>
          </w:p>
          <w:p>
            <w:pPr>
              <w:pStyle w:val="7"/>
              <w:spacing w:before="2"/>
              <w:rPr>
                <w:sz w:val="26"/>
              </w:rPr>
            </w:pPr>
          </w:p>
          <w:p>
            <w:pPr>
              <w:pStyle w:val="7"/>
              <w:spacing w:before="1"/>
              <w:ind w:left="29"/>
              <w:jc w:val="center"/>
              <w:rPr>
                <w:sz w:val="17"/>
              </w:rPr>
            </w:pPr>
            <w:r>
              <w:rPr>
                <w:w w:val="104"/>
                <w:sz w:val="17"/>
              </w:rPr>
              <w:t>7</w:t>
            </w:r>
          </w:p>
        </w:tc>
        <w:tc>
          <w:tcPr>
            <w:tcW w:w="1010" w:type="dxa"/>
            <w:vMerge w:val="restart"/>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2"/>
              <w:rPr>
                <w:sz w:val="18"/>
              </w:rPr>
            </w:pPr>
          </w:p>
          <w:p>
            <w:pPr>
              <w:pStyle w:val="7"/>
              <w:ind w:left="333" w:right="86" w:hanging="178"/>
              <w:rPr>
                <w:sz w:val="17"/>
              </w:rPr>
            </w:pPr>
            <w:r>
              <w:rPr>
                <w:w w:val="105"/>
                <w:sz w:val="17"/>
              </w:rPr>
              <w:t>统计执法监督</w:t>
            </w:r>
          </w:p>
        </w:tc>
        <w:tc>
          <w:tcPr>
            <w:tcW w:w="1317" w:type="dxa"/>
          </w:tcPr>
          <w:p>
            <w:pPr>
              <w:pStyle w:val="7"/>
              <w:rPr>
                <w:sz w:val="18"/>
              </w:rPr>
            </w:pPr>
          </w:p>
          <w:p>
            <w:pPr>
              <w:pStyle w:val="7"/>
              <w:rPr>
                <w:sz w:val="18"/>
              </w:rPr>
            </w:pPr>
          </w:p>
          <w:p>
            <w:pPr>
              <w:pStyle w:val="7"/>
              <w:rPr>
                <w:sz w:val="18"/>
              </w:rPr>
            </w:pPr>
          </w:p>
          <w:p>
            <w:pPr>
              <w:pStyle w:val="7"/>
              <w:rPr>
                <w:sz w:val="18"/>
              </w:rPr>
            </w:pPr>
          </w:p>
          <w:p>
            <w:pPr>
              <w:pStyle w:val="7"/>
              <w:spacing w:before="10"/>
              <w:rPr>
                <w:sz w:val="17"/>
              </w:rPr>
            </w:pPr>
          </w:p>
          <w:p>
            <w:pPr>
              <w:pStyle w:val="7"/>
              <w:ind w:left="309" w:right="239"/>
              <w:rPr>
                <w:sz w:val="17"/>
              </w:rPr>
            </w:pPr>
            <w:r>
              <w:rPr>
                <w:w w:val="105"/>
                <w:sz w:val="17"/>
              </w:rPr>
              <w:t>行政处罚信息公示</w:t>
            </w:r>
          </w:p>
        </w:tc>
        <w:tc>
          <w:tcPr>
            <w:tcW w:w="1581" w:type="dxa"/>
          </w:tcPr>
          <w:p>
            <w:pPr>
              <w:pStyle w:val="7"/>
              <w:rPr>
                <w:sz w:val="18"/>
              </w:rPr>
            </w:pPr>
          </w:p>
          <w:p>
            <w:pPr>
              <w:pStyle w:val="7"/>
              <w:rPr>
                <w:sz w:val="18"/>
              </w:rPr>
            </w:pPr>
          </w:p>
          <w:p>
            <w:pPr>
              <w:pStyle w:val="7"/>
              <w:rPr>
                <w:sz w:val="18"/>
              </w:rPr>
            </w:pPr>
          </w:p>
          <w:p>
            <w:pPr>
              <w:pStyle w:val="7"/>
              <w:spacing w:before="11"/>
              <w:rPr>
                <w:sz w:val="18"/>
              </w:rPr>
            </w:pPr>
          </w:p>
          <w:p>
            <w:pPr>
              <w:pStyle w:val="7"/>
              <w:spacing w:before="1"/>
              <w:ind w:left="29" w:right="114"/>
              <w:jc w:val="both"/>
              <w:rPr>
                <w:sz w:val="17"/>
              </w:rPr>
            </w:pPr>
            <w:r>
              <w:rPr>
                <w:spacing w:val="-2"/>
                <w:w w:val="105"/>
                <w:sz w:val="17"/>
              </w:rPr>
              <w:t>作出的行政处罚决</w:t>
            </w:r>
            <w:r>
              <w:rPr>
                <w:w w:val="105"/>
                <w:sz w:val="17"/>
              </w:rPr>
              <w:t>定信息（</w:t>
            </w:r>
            <w:r>
              <w:rPr>
                <w:spacing w:val="-3"/>
                <w:w w:val="105"/>
                <w:sz w:val="17"/>
              </w:rPr>
              <w:t>法律、行</w:t>
            </w:r>
            <w:r>
              <w:rPr>
                <w:spacing w:val="-2"/>
                <w:w w:val="105"/>
                <w:sz w:val="17"/>
              </w:rPr>
              <w:t>政法规另有规定的</w:t>
            </w:r>
            <w:r>
              <w:rPr>
                <w:w w:val="105"/>
                <w:sz w:val="17"/>
              </w:rPr>
              <w:t>除外）</w:t>
            </w:r>
          </w:p>
        </w:tc>
        <w:tc>
          <w:tcPr>
            <w:tcW w:w="1900" w:type="dxa"/>
          </w:tcPr>
          <w:p>
            <w:pPr>
              <w:pStyle w:val="7"/>
              <w:spacing w:before="72" w:line="237" w:lineRule="auto"/>
              <w:ind w:left="30" w:right="76"/>
              <w:jc w:val="both"/>
              <w:rPr>
                <w:sz w:val="17"/>
              </w:rPr>
            </w:pPr>
            <w:r>
              <w:rPr>
                <w:sz w:val="17"/>
              </w:rPr>
              <w:t>《中华人民共和国行政处罚法》《中华人民共和国统计法》《中华人民共和国政府信息公开条例》《中华人民共和国统计法实施条例》《统计执法监督检查办法</w:t>
            </w:r>
          </w:p>
          <w:p>
            <w:pPr>
              <w:pStyle w:val="7"/>
              <w:spacing w:before="3" w:line="237" w:lineRule="auto"/>
              <w:ind w:left="30" w:right="76"/>
              <w:jc w:val="both"/>
              <w:rPr>
                <w:sz w:val="17"/>
              </w:rPr>
            </w:pPr>
            <w:r>
              <w:rPr>
                <w:sz w:val="17"/>
              </w:rPr>
              <w:t>》《国家发展改革委办公厅关于进一步完善行政许可和行政处罚等信用信息公示工作的指导</w:t>
            </w:r>
            <w:r>
              <w:rPr>
                <w:w w:val="105"/>
                <w:sz w:val="17"/>
              </w:rPr>
              <w:t>意见》</w:t>
            </w:r>
          </w:p>
        </w:tc>
        <w:tc>
          <w:tcPr>
            <w:tcW w:w="1204" w:type="dxa"/>
          </w:tcPr>
          <w:p>
            <w:pPr>
              <w:pStyle w:val="7"/>
              <w:rPr>
                <w:sz w:val="18"/>
              </w:rPr>
            </w:pPr>
          </w:p>
          <w:p>
            <w:pPr>
              <w:pStyle w:val="7"/>
              <w:rPr>
                <w:sz w:val="18"/>
              </w:rPr>
            </w:pPr>
          </w:p>
          <w:p>
            <w:pPr>
              <w:pStyle w:val="7"/>
              <w:rPr>
                <w:sz w:val="18"/>
              </w:rPr>
            </w:pPr>
          </w:p>
          <w:p>
            <w:pPr>
              <w:pStyle w:val="7"/>
              <w:rPr>
                <w:sz w:val="18"/>
              </w:rPr>
            </w:pPr>
          </w:p>
          <w:p>
            <w:pPr>
              <w:pStyle w:val="7"/>
              <w:spacing w:before="2"/>
              <w:rPr>
                <w:sz w:val="26"/>
              </w:rPr>
            </w:pPr>
          </w:p>
          <w:p>
            <w:pPr>
              <w:pStyle w:val="7"/>
              <w:spacing w:before="1"/>
              <w:ind w:left="232" w:right="203"/>
              <w:jc w:val="center"/>
              <w:rPr>
                <w:sz w:val="17"/>
              </w:rPr>
            </w:pPr>
            <w:r>
              <w:rPr>
                <w:w w:val="105"/>
                <w:sz w:val="17"/>
              </w:rPr>
              <w:t>适时公开</w:t>
            </w:r>
          </w:p>
        </w:tc>
        <w:tc>
          <w:tcPr>
            <w:tcW w:w="1103" w:type="dxa"/>
          </w:tcPr>
          <w:p>
            <w:pPr>
              <w:pStyle w:val="7"/>
              <w:rPr>
                <w:sz w:val="18"/>
              </w:rPr>
            </w:pPr>
          </w:p>
          <w:p>
            <w:pPr>
              <w:pStyle w:val="7"/>
              <w:rPr>
                <w:sz w:val="18"/>
              </w:rPr>
            </w:pPr>
          </w:p>
          <w:p>
            <w:pPr>
              <w:pStyle w:val="7"/>
              <w:rPr>
                <w:sz w:val="18"/>
              </w:rPr>
            </w:pPr>
          </w:p>
          <w:p>
            <w:pPr>
              <w:pStyle w:val="7"/>
              <w:rPr>
                <w:sz w:val="18"/>
              </w:rPr>
            </w:pPr>
          </w:p>
          <w:p>
            <w:pPr>
              <w:pStyle w:val="7"/>
              <w:spacing w:before="2"/>
              <w:rPr>
                <w:sz w:val="26"/>
              </w:rPr>
            </w:pPr>
          </w:p>
          <w:p>
            <w:pPr>
              <w:pStyle w:val="7"/>
              <w:spacing w:before="1"/>
              <w:ind w:left="205"/>
              <w:rPr>
                <w:sz w:val="17"/>
              </w:rPr>
            </w:pPr>
            <w:r>
              <w:rPr>
                <w:w w:val="105"/>
                <w:sz w:val="17"/>
              </w:rPr>
              <w:t>区统计局</w:t>
            </w:r>
          </w:p>
        </w:tc>
        <w:tc>
          <w:tcPr>
            <w:tcW w:w="2449" w:type="dxa"/>
          </w:tcPr>
          <w:p>
            <w:pPr>
              <w:pStyle w:val="7"/>
              <w:rPr>
                <w:sz w:val="16"/>
              </w:rPr>
            </w:pPr>
          </w:p>
          <w:p>
            <w:pPr>
              <w:pStyle w:val="7"/>
              <w:spacing w:before="11"/>
              <w:rPr>
                <w:sz w:val="19"/>
              </w:rPr>
            </w:pPr>
          </w:p>
          <w:p>
            <w:pPr>
              <w:pStyle w:val="7"/>
              <w:numPr>
                <w:ilvl w:val="0"/>
                <w:numId w:val="7"/>
              </w:numPr>
              <w:tabs>
                <w:tab w:val="left" w:pos="197"/>
              </w:tabs>
              <w:spacing w:before="0" w:after="0" w:line="202" w:lineRule="exact"/>
              <w:ind w:left="196" w:right="0" w:hanging="165"/>
              <w:jc w:val="left"/>
              <w:rPr>
                <w:sz w:val="16"/>
              </w:rPr>
            </w:pPr>
            <w:r>
              <w:rPr>
                <w:sz w:val="16"/>
              </w:rPr>
              <w:t>政府网站 □政府公报</w:t>
            </w:r>
          </w:p>
          <w:p>
            <w:pPr>
              <w:pStyle w:val="7"/>
              <w:spacing w:line="201" w:lineRule="exact"/>
              <w:ind w:left="32" w:right="-58"/>
              <w:rPr>
                <w:sz w:val="16"/>
              </w:rPr>
            </w:pPr>
            <w:r>
              <w:rPr>
                <w:sz w:val="16"/>
              </w:rPr>
              <w:t xml:space="preserve">□两微一端 □发布会/听证会   </w:t>
            </w:r>
          </w:p>
          <w:p>
            <w:pPr>
              <w:pStyle w:val="7"/>
              <w:spacing w:line="201" w:lineRule="exact"/>
              <w:ind w:left="32" w:right="-58"/>
              <w:rPr>
                <w:sz w:val="16"/>
              </w:rPr>
            </w:pPr>
            <w:r>
              <w:rPr>
                <w:sz w:val="16"/>
              </w:rPr>
              <w:t>□广播电视 □纸质媒体</w:t>
            </w:r>
            <w:r>
              <w:rPr>
                <w:spacing w:val="-3"/>
                <w:sz w:val="16"/>
              </w:rPr>
              <w:t xml:space="preserve"> </w:t>
            </w:r>
            <w:r>
              <w:rPr>
                <w:sz w:val="16"/>
              </w:rPr>
              <w:t xml:space="preserve">       </w:t>
            </w:r>
          </w:p>
          <w:p>
            <w:pPr>
              <w:pStyle w:val="7"/>
              <w:spacing w:line="200" w:lineRule="exact"/>
              <w:ind w:left="32"/>
              <w:rPr>
                <w:sz w:val="16"/>
              </w:rPr>
            </w:pPr>
            <w:r>
              <w:rPr>
                <w:sz w:val="16"/>
              </w:rPr>
              <w:t>□公开查阅点□政务服务中心</w:t>
            </w:r>
          </w:p>
          <w:p>
            <w:pPr>
              <w:pStyle w:val="7"/>
              <w:spacing w:line="202" w:lineRule="exact"/>
              <w:ind w:left="32"/>
              <w:rPr>
                <w:sz w:val="16"/>
              </w:rPr>
            </w:pPr>
            <w:r>
              <w:rPr>
                <w:sz w:val="16"/>
              </w:rPr>
              <w:t>□便民服务站□入户/现场</w:t>
            </w:r>
          </w:p>
          <w:p>
            <w:pPr>
              <w:pStyle w:val="7"/>
              <w:spacing w:line="201" w:lineRule="exact"/>
              <w:ind w:left="32"/>
              <w:rPr>
                <w:sz w:val="16"/>
              </w:rPr>
            </w:pPr>
            <w:r>
              <w:rPr>
                <w:sz w:val="16"/>
              </w:rPr>
              <w:t>□社区/企事业单位/村公示栏</w:t>
            </w:r>
          </w:p>
          <w:p>
            <w:pPr>
              <w:pStyle w:val="7"/>
              <w:spacing w:line="200" w:lineRule="exact"/>
              <w:ind w:left="32"/>
              <w:rPr>
                <w:sz w:val="16"/>
              </w:rPr>
            </w:pPr>
            <w:r>
              <w:rPr>
                <w:sz w:val="16"/>
              </w:rPr>
              <w:t>（电子屏）</w:t>
            </w:r>
          </w:p>
          <w:p>
            <w:pPr>
              <w:pStyle w:val="7"/>
              <w:spacing w:before="3" w:line="232" w:lineRule="auto"/>
              <w:ind w:left="32" w:right="109"/>
              <w:rPr>
                <w:sz w:val="16"/>
              </w:rPr>
            </w:pPr>
            <w:r>
              <w:rPr>
                <w:sz w:val="16"/>
              </w:rPr>
              <w:t xml:space="preserve">□精准推送 ■其他（地方信用门户网站或信用中国网站）    </w:t>
            </w:r>
          </w:p>
        </w:tc>
        <w:tc>
          <w:tcPr>
            <w:tcW w:w="642" w:type="dxa"/>
          </w:tcPr>
          <w:p>
            <w:pPr>
              <w:pStyle w:val="7"/>
              <w:rPr>
                <w:sz w:val="18"/>
              </w:rPr>
            </w:pPr>
          </w:p>
          <w:p>
            <w:pPr>
              <w:pStyle w:val="7"/>
              <w:rPr>
                <w:sz w:val="18"/>
              </w:rPr>
            </w:pPr>
          </w:p>
          <w:p>
            <w:pPr>
              <w:pStyle w:val="7"/>
              <w:rPr>
                <w:sz w:val="18"/>
              </w:rPr>
            </w:pPr>
          </w:p>
          <w:p>
            <w:pPr>
              <w:pStyle w:val="7"/>
              <w:rPr>
                <w:sz w:val="18"/>
              </w:rPr>
            </w:pPr>
          </w:p>
          <w:p>
            <w:pPr>
              <w:pStyle w:val="7"/>
              <w:spacing w:before="2"/>
              <w:rPr>
                <w:sz w:val="26"/>
              </w:rPr>
            </w:pPr>
          </w:p>
          <w:p>
            <w:pPr>
              <w:pStyle w:val="7"/>
              <w:spacing w:before="1"/>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rPr>
                <w:sz w:val="18"/>
              </w:rPr>
            </w:pPr>
          </w:p>
          <w:p>
            <w:pPr>
              <w:pStyle w:val="7"/>
              <w:rPr>
                <w:sz w:val="18"/>
              </w:rPr>
            </w:pPr>
          </w:p>
          <w:p>
            <w:pPr>
              <w:pStyle w:val="7"/>
              <w:spacing w:before="2"/>
              <w:rPr>
                <w:sz w:val="26"/>
              </w:rPr>
            </w:pPr>
          </w:p>
          <w:p>
            <w:pPr>
              <w:pStyle w:val="7"/>
              <w:spacing w:before="1"/>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rPr>
                <w:sz w:val="18"/>
              </w:rPr>
            </w:pPr>
          </w:p>
          <w:p>
            <w:pPr>
              <w:pStyle w:val="7"/>
              <w:rPr>
                <w:sz w:val="18"/>
              </w:rPr>
            </w:pPr>
          </w:p>
          <w:p>
            <w:pPr>
              <w:pStyle w:val="7"/>
              <w:spacing w:before="2"/>
              <w:rPr>
                <w:sz w:val="26"/>
              </w:rPr>
            </w:pPr>
          </w:p>
          <w:p>
            <w:pPr>
              <w:pStyle w:val="7"/>
              <w:spacing w:before="1"/>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5" w:hRule="atLeast"/>
        </w:trPr>
        <w:tc>
          <w:tcPr>
            <w:tcW w:w="530"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29"/>
              <w:jc w:val="center"/>
              <w:rPr>
                <w:sz w:val="17"/>
              </w:rPr>
            </w:pPr>
            <w:r>
              <w:rPr>
                <w:w w:val="104"/>
                <w:sz w:val="17"/>
              </w:rPr>
              <w:t>8</w:t>
            </w:r>
          </w:p>
        </w:tc>
        <w:tc>
          <w:tcPr>
            <w:tcW w:w="1010" w:type="dxa"/>
            <w:vMerge w:val="continue"/>
            <w:tcBorders>
              <w:top w:val="nil"/>
            </w:tcBorders>
          </w:tcPr>
          <w:p>
            <w:pPr>
              <w:rPr>
                <w:sz w:val="2"/>
                <w:szCs w:val="2"/>
              </w:rPr>
            </w:pPr>
          </w:p>
        </w:tc>
        <w:tc>
          <w:tcPr>
            <w:tcW w:w="1317"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27"/>
              <w:jc w:val="center"/>
              <w:rPr>
                <w:sz w:val="17"/>
              </w:rPr>
            </w:pPr>
            <w:r>
              <w:rPr>
                <w:w w:val="105"/>
                <w:sz w:val="17"/>
              </w:rPr>
              <w:t>“双随机”抽查</w:t>
            </w:r>
          </w:p>
        </w:tc>
        <w:tc>
          <w:tcPr>
            <w:tcW w:w="1581" w:type="dxa"/>
          </w:tcPr>
          <w:p>
            <w:pPr>
              <w:pStyle w:val="7"/>
              <w:rPr>
                <w:sz w:val="18"/>
              </w:rPr>
            </w:pPr>
          </w:p>
          <w:p>
            <w:pPr>
              <w:pStyle w:val="7"/>
              <w:rPr>
                <w:sz w:val="18"/>
              </w:rPr>
            </w:pPr>
          </w:p>
          <w:p>
            <w:pPr>
              <w:pStyle w:val="7"/>
              <w:rPr>
                <w:sz w:val="18"/>
              </w:rPr>
            </w:pPr>
          </w:p>
          <w:p>
            <w:pPr>
              <w:pStyle w:val="7"/>
              <w:spacing w:before="139"/>
              <w:ind w:left="29" w:right="71"/>
              <w:rPr>
                <w:sz w:val="17"/>
              </w:rPr>
            </w:pPr>
            <w:r>
              <w:rPr>
                <w:w w:val="105"/>
                <w:sz w:val="17"/>
              </w:rPr>
              <w:t>统计“双随机”抽查名单和结果</w:t>
            </w:r>
          </w:p>
        </w:tc>
        <w:tc>
          <w:tcPr>
            <w:tcW w:w="1900" w:type="dxa"/>
          </w:tcPr>
          <w:p>
            <w:pPr>
              <w:pStyle w:val="7"/>
              <w:spacing w:before="9"/>
              <w:rPr>
                <w:sz w:val="22"/>
              </w:rPr>
            </w:pPr>
          </w:p>
          <w:p>
            <w:pPr>
              <w:pStyle w:val="7"/>
              <w:ind w:left="30" w:right="76"/>
              <w:jc w:val="both"/>
              <w:rPr>
                <w:sz w:val="17"/>
              </w:rPr>
            </w:pPr>
            <w:r>
              <w:rPr>
                <w:sz w:val="17"/>
              </w:rPr>
              <w:t>《中华人民共和国政府信息公开条例》《国务院办公厅关于推广随机抽查规范事中事后监管的通知》《国家统计局统计执法“双随机”抽</w:t>
            </w:r>
            <w:r>
              <w:rPr>
                <w:w w:val="105"/>
                <w:sz w:val="17"/>
              </w:rPr>
              <w:t>查办法（试行）》</w:t>
            </w:r>
          </w:p>
        </w:tc>
        <w:tc>
          <w:tcPr>
            <w:tcW w:w="1204"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232" w:right="203"/>
              <w:jc w:val="center"/>
              <w:rPr>
                <w:sz w:val="17"/>
              </w:rPr>
            </w:pPr>
            <w:r>
              <w:rPr>
                <w:w w:val="105"/>
                <w:sz w:val="17"/>
              </w:rPr>
              <w:t>适时公开</w:t>
            </w:r>
          </w:p>
        </w:tc>
        <w:tc>
          <w:tcPr>
            <w:tcW w:w="1103"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205"/>
              <w:rPr>
                <w:sz w:val="17"/>
              </w:rPr>
            </w:pPr>
            <w:r>
              <w:rPr>
                <w:w w:val="105"/>
                <w:sz w:val="17"/>
              </w:rPr>
              <w:t>区统计局</w:t>
            </w:r>
          </w:p>
        </w:tc>
        <w:tc>
          <w:tcPr>
            <w:tcW w:w="2449" w:type="dxa"/>
          </w:tcPr>
          <w:p>
            <w:pPr>
              <w:pStyle w:val="7"/>
              <w:spacing w:before="140" w:line="204" w:lineRule="exact"/>
              <w:ind w:left="32"/>
              <w:rPr>
                <w:sz w:val="16"/>
              </w:rPr>
            </w:pPr>
            <w:r>
              <w:rPr>
                <w:sz w:val="16"/>
              </w:rPr>
              <w:t>□政府网站 □政府公报</w:t>
            </w:r>
          </w:p>
          <w:p>
            <w:pPr>
              <w:pStyle w:val="7"/>
              <w:spacing w:line="201" w:lineRule="exact"/>
              <w:ind w:left="32" w:right="-58"/>
              <w:rPr>
                <w:sz w:val="16"/>
              </w:rPr>
            </w:pPr>
            <w:r>
              <w:rPr>
                <w:sz w:val="16"/>
              </w:rPr>
              <w:t xml:space="preserve">□两微一端 □发布会/听证会   </w:t>
            </w:r>
          </w:p>
          <w:p>
            <w:pPr>
              <w:pStyle w:val="7"/>
              <w:spacing w:line="200" w:lineRule="exact"/>
              <w:ind w:left="32" w:right="-58"/>
              <w:rPr>
                <w:sz w:val="16"/>
              </w:rPr>
            </w:pPr>
            <w:r>
              <w:rPr>
                <w:sz w:val="16"/>
              </w:rPr>
              <w:t>□广播电视 □纸质媒体</w:t>
            </w:r>
            <w:r>
              <w:rPr>
                <w:spacing w:val="-3"/>
                <w:sz w:val="16"/>
              </w:rPr>
              <w:t xml:space="preserve"> </w:t>
            </w:r>
            <w:r>
              <w:rPr>
                <w:sz w:val="16"/>
              </w:rPr>
              <w:t xml:space="preserve">       </w:t>
            </w:r>
          </w:p>
          <w:p>
            <w:pPr>
              <w:pStyle w:val="7"/>
              <w:spacing w:line="200" w:lineRule="exact"/>
              <w:ind w:left="32"/>
              <w:rPr>
                <w:sz w:val="16"/>
              </w:rPr>
            </w:pPr>
            <w:r>
              <w:rPr>
                <w:sz w:val="16"/>
              </w:rPr>
              <w:t>□公开查阅点□政务服务中心</w:t>
            </w:r>
          </w:p>
          <w:p>
            <w:pPr>
              <w:pStyle w:val="7"/>
              <w:spacing w:line="201" w:lineRule="exact"/>
              <w:ind w:left="32"/>
              <w:rPr>
                <w:sz w:val="16"/>
              </w:rPr>
            </w:pPr>
            <w:r>
              <w:rPr>
                <w:sz w:val="16"/>
              </w:rPr>
              <w:t>□便民服务站□入户/现场</w:t>
            </w:r>
          </w:p>
          <w:p>
            <w:pPr>
              <w:pStyle w:val="7"/>
              <w:spacing w:line="201" w:lineRule="exact"/>
              <w:ind w:left="32"/>
              <w:rPr>
                <w:sz w:val="16"/>
              </w:rPr>
            </w:pPr>
            <w:r>
              <w:rPr>
                <w:sz w:val="16"/>
              </w:rPr>
              <w:t>□社区/企事业单位/村公示栏</w:t>
            </w:r>
          </w:p>
          <w:p>
            <w:pPr>
              <w:pStyle w:val="7"/>
              <w:spacing w:line="200" w:lineRule="exact"/>
              <w:ind w:left="32"/>
              <w:rPr>
                <w:sz w:val="16"/>
              </w:rPr>
            </w:pPr>
            <w:r>
              <w:rPr>
                <w:sz w:val="16"/>
              </w:rPr>
              <w:t>（电子屏）</w:t>
            </w:r>
          </w:p>
          <w:p>
            <w:pPr>
              <w:pStyle w:val="7"/>
              <w:spacing w:before="3" w:line="232" w:lineRule="auto"/>
              <w:ind w:left="32" w:right="110"/>
              <w:rPr>
                <w:sz w:val="16"/>
              </w:rPr>
            </w:pPr>
            <w:r>
              <w:rPr>
                <w:sz w:val="16"/>
              </w:rPr>
              <w:t xml:space="preserve">□精准推送 ■其他（国家企业信用信息公示系统）    </w:t>
            </w:r>
          </w:p>
        </w:tc>
        <w:tc>
          <w:tcPr>
            <w:tcW w:w="642"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rPr>
                <w:sz w:val="18"/>
              </w:rPr>
            </w:pPr>
          </w:p>
          <w:p>
            <w:pPr>
              <w:pStyle w:val="7"/>
              <w:spacing w:before="3"/>
              <w:rPr>
                <w:sz w:val="19"/>
              </w:rPr>
            </w:pPr>
          </w:p>
          <w:p>
            <w:pPr>
              <w:pStyle w:val="7"/>
              <w:spacing w:before="1"/>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65" w:hRule="atLeast"/>
        </w:trPr>
        <w:tc>
          <w:tcPr>
            <w:tcW w:w="530" w:type="dxa"/>
          </w:tcPr>
          <w:p>
            <w:pPr>
              <w:pStyle w:val="7"/>
              <w:rPr>
                <w:sz w:val="18"/>
              </w:rPr>
            </w:pPr>
          </w:p>
          <w:p>
            <w:pPr>
              <w:pStyle w:val="7"/>
              <w:rPr>
                <w:sz w:val="18"/>
              </w:rPr>
            </w:pPr>
          </w:p>
          <w:p>
            <w:pPr>
              <w:pStyle w:val="7"/>
              <w:rPr>
                <w:sz w:val="18"/>
              </w:rPr>
            </w:pPr>
          </w:p>
          <w:p>
            <w:pPr>
              <w:pStyle w:val="7"/>
              <w:spacing w:before="1"/>
              <w:rPr>
                <w:sz w:val="19"/>
              </w:rPr>
            </w:pPr>
          </w:p>
          <w:p>
            <w:pPr>
              <w:pStyle w:val="7"/>
              <w:ind w:left="29"/>
              <w:jc w:val="center"/>
              <w:rPr>
                <w:sz w:val="17"/>
              </w:rPr>
            </w:pPr>
            <w:r>
              <w:rPr>
                <w:w w:val="104"/>
                <w:sz w:val="17"/>
              </w:rPr>
              <w:t>9</w:t>
            </w:r>
          </w:p>
        </w:tc>
        <w:tc>
          <w:tcPr>
            <w:tcW w:w="1010" w:type="dxa"/>
            <w:vMerge w:val="continue"/>
            <w:tcBorders>
              <w:top w:val="nil"/>
            </w:tcBorders>
          </w:tcPr>
          <w:p>
            <w:pPr>
              <w:rPr>
                <w:sz w:val="2"/>
                <w:szCs w:val="2"/>
              </w:rPr>
            </w:pPr>
          </w:p>
        </w:tc>
        <w:tc>
          <w:tcPr>
            <w:tcW w:w="1317" w:type="dxa"/>
          </w:tcPr>
          <w:p>
            <w:pPr>
              <w:pStyle w:val="7"/>
              <w:rPr>
                <w:sz w:val="18"/>
              </w:rPr>
            </w:pPr>
          </w:p>
          <w:p>
            <w:pPr>
              <w:pStyle w:val="7"/>
              <w:rPr>
                <w:sz w:val="18"/>
              </w:rPr>
            </w:pPr>
          </w:p>
          <w:p>
            <w:pPr>
              <w:pStyle w:val="7"/>
              <w:rPr>
                <w:sz w:val="18"/>
              </w:rPr>
            </w:pPr>
          </w:p>
          <w:p>
            <w:pPr>
              <w:pStyle w:val="7"/>
              <w:spacing w:before="137"/>
              <w:ind w:left="309" w:right="61" w:hanging="178"/>
              <w:rPr>
                <w:sz w:val="17"/>
              </w:rPr>
            </w:pPr>
            <w:r>
              <w:rPr>
                <w:w w:val="105"/>
                <w:sz w:val="17"/>
              </w:rPr>
              <w:t>统计严重失信企业公示</w:t>
            </w:r>
          </w:p>
        </w:tc>
        <w:tc>
          <w:tcPr>
            <w:tcW w:w="1581" w:type="dxa"/>
          </w:tcPr>
          <w:p>
            <w:pPr>
              <w:pStyle w:val="7"/>
              <w:rPr>
                <w:sz w:val="18"/>
              </w:rPr>
            </w:pPr>
          </w:p>
          <w:p>
            <w:pPr>
              <w:pStyle w:val="7"/>
              <w:rPr>
                <w:sz w:val="18"/>
              </w:rPr>
            </w:pPr>
          </w:p>
          <w:p>
            <w:pPr>
              <w:pStyle w:val="7"/>
              <w:rPr>
                <w:sz w:val="18"/>
              </w:rPr>
            </w:pPr>
          </w:p>
          <w:p>
            <w:pPr>
              <w:pStyle w:val="7"/>
              <w:spacing w:before="137"/>
              <w:ind w:left="29" w:right="71"/>
              <w:rPr>
                <w:sz w:val="17"/>
              </w:rPr>
            </w:pPr>
            <w:r>
              <w:rPr>
                <w:w w:val="105"/>
                <w:sz w:val="17"/>
              </w:rPr>
              <w:t>统计严重失信企业失信信息</w:t>
            </w:r>
          </w:p>
        </w:tc>
        <w:tc>
          <w:tcPr>
            <w:tcW w:w="1900" w:type="dxa"/>
          </w:tcPr>
          <w:p>
            <w:pPr>
              <w:pStyle w:val="7"/>
              <w:rPr>
                <w:sz w:val="18"/>
              </w:rPr>
            </w:pPr>
          </w:p>
          <w:p>
            <w:pPr>
              <w:pStyle w:val="7"/>
              <w:rPr>
                <w:sz w:val="18"/>
              </w:rPr>
            </w:pPr>
          </w:p>
          <w:p>
            <w:pPr>
              <w:pStyle w:val="7"/>
              <w:spacing w:before="151"/>
              <w:ind w:left="30" w:right="76"/>
              <w:jc w:val="both"/>
              <w:rPr>
                <w:sz w:val="17"/>
              </w:rPr>
            </w:pPr>
            <w:r>
              <w:rPr>
                <w:sz w:val="17"/>
              </w:rPr>
              <w:t>《国务院办公厅关于进一步完善失信约束制度构建诚信建设长效机制</w:t>
            </w:r>
            <w:r>
              <w:rPr>
                <w:w w:val="105"/>
                <w:sz w:val="17"/>
              </w:rPr>
              <w:t>的指导意见》</w:t>
            </w:r>
          </w:p>
        </w:tc>
        <w:tc>
          <w:tcPr>
            <w:tcW w:w="1204" w:type="dxa"/>
          </w:tcPr>
          <w:p>
            <w:pPr>
              <w:pStyle w:val="7"/>
              <w:rPr>
                <w:sz w:val="18"/>
              </w:rPr>
            </w:pPr>
          </w:p>
          <w:p>
            <w:pPr>
              <w:pStyle w:val="7"/>
              <w:rPr>
                <w:sz w:val="18"/>
              </w:rPr>
            </w:pPr>
          </w:p>
          <w:p>
            <w:pPr>
              <w:pStyle w:val="7"/>
              <w:rPr>
                <w:sz w:val="18"/>
              </w:rPr>
            </w:pPr>
          </w:p>
          <w:p>
            <w:pPr>
              <w:pStyle w:val="7"/>
              <w:spacing w:before="1"/>
              <w:rPr>
                <w:sz w:val="19"/>
              </w:rPr>
            </w:pPr>
          </w:p>
          <w:p>
            <w:pPr>
              <w:pStyle w:val="7"/>
              <w:ind w:left="232" w:right="203"/>
              <w:jc w:val="center"/>
              <w:rPr>
                <w:sz w:val="17"/>
              </w:rPr>
            </w:pPr>
            <w:r>
              <w:rPr>
                <w:w w:val="105"/>
                <w:sz w:val="17"/>
              </w:rPr>
              <w:t>适时公开</w:t>
            </w:r>
          </w:p>
        </w:tc>
        <w:tc>
          <w:tcPr>
            <w:tcW w:w="1103" w:type="dxa"/>
          </w:tcPr>
          <w:p>
            <w:pPr>
              <w:pStyle w:val="7"/>
              <w:rPr>
                <w:sz w:val="18"/>
              </w:rPr>
            </w:pPr>
          </w:p>
          <w:p>
            <w:pPr>
              <w:pStyle w:val="7"/>
              <w:rPr>
                <w:sz w:val="18"/>
              </w:rPr>
            </w:pPr>
          </w:p>
          <w:p>
            <w:pPr>
              <w:pStyle w:val="7"/>
              <w:rPr>
                <w:sz w:val="18"/>
              </w:rPr>
            </w:pPr>
          </w:p>
          <w:p>
            <w:pPr>
              <w:pStyle w:val="7"/>
              <w:spacing w:before="1"/>
              <w:rPr>
                <w:sz w:val="19"/>
              </w:rPr>
            </w:pPr>
          </w:p>
          <w:p>
            <w:pPr>
              <w:pStyle w:val="7"/>
              <w:ind w:left="205"/>
              <w:rPr>
                <w:sz w:val="17"/>
              </w:rPr>
            </w:pPr>
            <w:r>
              <w:rPr>
                <w:w w:val="105"/>
                <w:sz w:val="17"/>
              </w:rPr>
              <w:t>区统计局</w:t>
            </w:r>
          </w:p>
        </w:tc>
        <w:tc>
          <w:tcPr>
            <w:tcW w:w="2449" w:type="dxa"/>
          </w:tcPr>
          <w:p>
            <w:pPr>
              <w:pStyle w:val="7"/>
              <w:numPr>
                <w:ilvl w:val="0"/>
                <w:numId w:val="8"/>
              </w:numPr>
              <w:tabs>
                <w:tab w:val="left" w:pos="197"/>
              </w:tabs>
              <w:spacing w:before="140" w:after="0" w:line="202" w:lineRule="exact"/>
              <w:ind w:left="196" w:right="0" w:hanging="165"/>
              <w:jc w:val="left"/>
              <w:rPr>
                <w:sz w:val="16"/>
              </w:rPr>
            </w:pPr>
            <w:r>
              <w:rPr>
                <w:sz w:val="16"/>
              </w:rPr>
              <w:t>政府网站 □政府公报</w:t>
            </w:r>
          </w:p>
          <w:p>
            <w:pPr>
              <w:pStyle w:val="7"/>
              <w:spacing w:line="201" w:lineRule="exact"/>
              <w:ind w:left="32" w:right="-58"/>
              <w:rPr>
                <w:sz w:val="16"/>
              </w:rPr>
            </w:pPr>
            <w:r>
              <w:rPr>
                <w:sz w:val="16"/>
              </w:rPr>
              <w:t xml:space="preserve">□两微一端 □发布会/听证会   </w:t>
            </w:r>
          </w:p>
          <w:p>
            <w:pPr>
              <w:pStyle w:val="7"/>
              <w:spacing w:line="201" w:lineRule="exact"/>
              <w:ind w:left="32" w:right="-58"/>
              <w:rPr>
                <w:sz w:val="16"/>
              </w:rPr>
            </w:pPr>
            <w:r>
              <w:rPr>
                <w:sz w:val="16"/>
              </w:rPr>
              <w:t>□广播电视 □纸质媒体</w:t>
            </w:r>
            <w:r>
              <w:rPr>
                <w:spacing w:val="-3"/>
                <w:sz w:val="16"/>
              </w:rPr>
              <w:t xml:space="preserve"> </w:t>
            </w:r>
            <w:r>
              <w:rPr>
                <w:sz w:val="16"/>
              </w:rPr>
              <w:t xml:space="preserve">       </w:t>
            </w:r>
          </w:p>
          <w:p>
            <w:pPr>
              <w:pStyle w:val="7"/>
              <w:spacing w:line="200" w:lineRule="exact"/>
              <w:ind w:left="32"/>
              <w:rPr>
                <w:sz w:val="16"/>
              </w:rPr>
            </w:pPr>
            <w:r>
              <w:rPr>
                <w:sz w:val="16"/>
              </w:rPr>
              <w:t>□公开查阅点□政务服务中心</w:t>
            </w:r>
          </w:p>
          <w:p>
            <w:pPr>
              <w:pStyle w:val="7"/>
              <w:spacing w:line="201" w:lineRule="exact"/>
              <w:ind w:left="32"/>
              <w:rPr>
                <w:sz w:val="16"/>
              </w:rPr>
            </w:pPr>
            <w:r>
              <w:rPr>
                <w:sz w:val="16"/>
              </w:rPr>
              <w:t>□便民服务站□入户/现场</w:t>
            </w:r>
          </w:p>
          <w:p>
            <w:pPr>
              <w:pStyle w:val="7"/>
              <w:spacing w:line="201" w:lineRule="exact"/>
              <w:ind w:left="32"/>
              <w:rPr>
                <w:sz w:val="16"/>
              </w:rPr>
            </w:pPr>
            <w:r>
              <w:rPr>
                <w:sz w:val="16"/>
              </w:rPr>
              <w:t>□社区/企事业单位/村公示栏</w:t>
            </w:r>
          </w:p>
          <w:p>
            <w:pPr>
              <w:pStyle w:val="7"/>
              <w:spacing w:line="201" w:lineRule="exact"/>
              <w:ind w:left="32"/>
              <w:rPr>
                <w:sz w:val="16"/>
              </w:rPr>
            </w:pPr>
            <w:r>
              <w:rPr>
                <w:sz w:val="16"/>
              </w:rPr>
              <w:t>（电子屏）</w:t>
            </w:r>
          </w:p>
          <w:p>
            <w:pPr>
              <w:pStyle w:val="7"/>
              <w:spacing w:before="3" w:line="232" w:lineRule="auto"/>
              <w:ind w:left="32" w:right="109"/>
              <w:rPr>
                <w:sz w:val="16"/>
              </w:rPr>
            </w:pPr>
            <w:r>
              <w:rPr>
                <w:sz w:val="16"/>
              </w:rPr>
              <w:t xml:space="preserve">□精准推送 ■其他（地方信用门户网站或信用中国网站）    </w:t>
            </w:r>
          </w:p>
        </w:tc>
        <w:tc>
          <w:tcPr>
            <w:tcW w:w="642" w:type="dxa"/>
          </w:tcPr>
          <w:p>
            <w:pPr>
              <w:pStyle w:val="7"/>
              <w:rPr>
                <w:sz w:val="18"/>
              </w:rPr>
            </w:pPr>
          </w:p>
          <w:p>
            <w:pPr>
              <w:pStyle w:val="7"/>
              <w:rPr>
                <w:sz w:val="18"/>
              </w:rPr>
            </w:pPr>
          </w:p>
          <w:p>
            <w:pPr>
              <w:pStyle w:val="7"/>
              <w:rPr>
                <w:sz w:val="18"/>
              </w:rPr>
            </w:pPr>
          </w:p>
          <w:p>
            <w:pPr>
              <w:pStyle w:val="7"/>
              <w:spacing w:before="1"/>
              <w:rPr>
                <w:sz w:val="19"/>
              </w:rPr>
            </w:pPr>
          </w:p>
          <w:p>
            <w:pPr>
              <w:pStyle w:val="7"/>
              <w:ind w:left="36"/>
              <w:jc w:val="center"/>
              <w:rPr>
                <w:rFonts w:ascii="黑体" w:hAnsi="黑体"/>
                <w:sz w:val="17"/>
              </w:rPr>
            </w:pPr>
            <w:r>
              <w:rPr>
                <w:rFonts w:ascii="黑体" w:hAnsi="黑体"/>
                <w:w w:val="104"/>
                <w:sz w:val="17"/>
              </w:rPr>
              <w:t>√</w:t>
            </w:r>
          </w:p>
        </w:tc>
        <w:tc>
          <w:tcPr>
            <w:tcW w:w="510" w:type="dxa"/>
          </w:tcPr>
          <w:p>
            <w:pPr>
              <w:pStyle w:val="7"/>
              <w:rPr>
                <w:rFonts w:ascii="Times New Roman"/>
                <w:sz w:val="16"/>
              </w:rPr>
            </w:pPr>
          </w:p>
        </w:tc>
        <w:tc>
          <w:tcPr>
            <w:tcW w:w="642" w:type="dxa"/>
          </w:tcPr>
          <w:p>
            <w:pPr>
              <w:pStyle w:val="7"/>
              <w:rPr>
                <w:sz w:val="18"/>
              </w:rPr>
            </w:pPr>
          </w:p>
          <w:p>
            <w:pPr>
              <w:pStyle w:val="7"/>
              <w:rPr>
                <w:sz w:val="18"/>
              </w:rPr>
            </w:pPr>
          </w:p>
          <w:p>
            <w:pPr>
              <w:pStyle w:val="7"/>
              <w:rPr>
                <w:sz w:val="18"/>
              </w:rPr>
            </w:pPr>
          </w:p>
          <w:p>
            <w:pPr>
              <w:pStyle w:val="7"/>
              <w:spacing w:before="1"/>
              <w:rPr>
                <w:sz w:val="19"/>
              </w:rPr>
            </w:pPr>
          </w:p>
          <w:p>
            <w:pPr>
              <w:pStyle w:val="7"/>
              <w:ind w:left="41"/>
              <w:jc w:val="center"/>
              <w:rPr>
                <w:rFonts w:ascii="黑体" w:hAnsi="黑体"/>
                <w:sz w:val="17"/>
              </w:rPr>
            </w:pPr>
            <w:r>
              <w:rPr>
                <w:rFonts w:ascii="黑体" w:hAnsi="黑体"/>
                <w:w w:val="104"/>
                <w:sz w:val="17"/>
              </w:rPr>
              <w:t>√</w:t>
            </w:r>
          </w:p>
        </w:tc>
        <w:tc>
          <w:tcPr>
            <w:tcW w:w="632" w:type="dxa"/>
          </w:tcPr>
          <w:p>
            <w:pPr>
              <w:pStyle w:val="7"/>
              <w:rPr>
                <w:rFonts w:ascii="Times New Roman"/>
                <w:sz w:val="16"/>
              </w:rPr>
            </w:pPr>
          </w:p>
        </w:tc>
        <w:tc>
          <w:tcPr>
            <w:tcW w:w="591" w:type="dxa"/>
          </w:tcPr>
          <w:p>
            <w:pPr>
              <w:pStyle w:val="7"/>
              <w:rPr>
                <w:sz w:val="18"/>
              </w:rPr>
            </w:pPr>
          </w:p>
          <w:p>
            <w:pPr>
              <w:pStyle w:val="7"/>
              <w:rPr>
                <w:sz w:val="18"/>
              </w:rPr>
            </w:pPr>
          </w:p>
          <w:p>
            <w:pPr>
              <w:pStyle w:val="7"/>
              <w:rPr>
                <w:sz w:val="18"/>
              </w:rPr>
            </w:pPr>
          </w:p>
          <w:p>
            <w:pPr>
              <w:pStyle w:val="7"/>
              <w:spacing w:before="1"/>
              <w:rPr>
                <w:sz w:val="19"/>
              </w:rPr>
            </w:pPr>
          </w:p>
          <w:p>
            <w:pPr>
              <w:pStyle w:val="7"/>
              <w:ind w:left="50"/>
              <w:jc w:val="center"/>
              <w:rPr>
                <w:rFonts w:ascii="黑体" w:hAnsi="黑体"/>
                <w:sz w:val="17"/>
              </w:rPr>
            </w:pPr>
            <w:r>
              <w:rPr>
                <w:rFonts w:ascii="黑体" w:hAnsi="黑体"/>
                <w:w w:val="104"/>
                <w:sz w:val="17"/>
              </w:rPr>
              <w:t>√</w:t>
            </w:r>
          </w:p>
        </w:tc>
        <w:tc>
          <w:tcPr>
            <w:tcW w:w="541" w:type="dxa"/>
          </w:tcPr>
          <w:p>
            <w:pPr>
              <w:pStyle w:val="7"/>
              <w:rPr>
                <w:rFonts w:ascii="Times New Roman"/>
                <w:sz w:val="16"/>
              </w:rPr>
            </w:pPr>
          </w:p>
        </w:tc>
      </w:tr>
    </w:tbl>
    <w:p/>
    <w:sectPr>
      <w:pgSz w:w="16840" w:h="11910" w:orient="landscape"/>
      <w:pgMar w:top="1100" w:right="960" w:bottom="1340" w:left="960" w:header="0" w:footer="11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86"/>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libri">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401.35pt;margin-top:522.95pt;height:12.3pt;width:38.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46" w:lineRule="exact"/>
                  <w:ind w:left="20" w:right="0" w:firstLine="0"/>
                  <w:jc w:val="left"/>
                  <w:rPr>
                    <w:sz w:val="20"/>
                  </w:rPr>
                </w:pPr>
                <w:r>
                  <w:rPr>
                    <w:w w:val="105"/>
                    <w:sz w:val="20"/>
                  </w:rPr>
                  <w:t xml:space="preserve">— </w:t>
                </w:r>
                <w:r>
                  <w:fldChar w:fldCharType="begin"/>
                </w:r>
                <w:r>
                  <w:rPr>
                    <w:w w:val="105"/>
                    <w:sz w:val="20"/>
                  </w:rPr>
                  <w:instrText xml:space="preserve"> PAGE </w:instrText>
                </w:r>
                <w:r>
                  <w:fldChar w:fldCharType="separate"/>
                </w:r>
                <w:r>
                  <w:t>1</w:t>
                </w:r>
                <w:r>
                  <w:fldChar w:fldCharType="end"/>
                </w:r>
                <w:r>
                  <w:rPr>
                    <w:w w:val="105"/>
                    <w:sz w:val="20"/>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A1286"/>
    <w:multiLevelType w:val="multilevel"/>
    <w:tmpl w:val="BFAA1286"/>
    <w:lvl w:ilvl="0" w:tentative="0">
      <w:start w:val="0"/>
      <w:numFmt w:val="bullet"/>
      <w:lvlText w:val="■"/>
      <w:lvlJc w:val="left"/>
      <w:pPr>
        <w:ind w:left="196" w:hanging="164"/>
      </w:pPr>
      <w:rPr>
        <w:rFonts w:hint="default" w:ascii="宋体" w:hAnsi="宋体" w:eastAsia="宋体" w:cs="宋体"/>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1">
    <w:nsid w:val="D6D20EA9"/>
    <w:multiLevelType w:val="multilevel"/>
    <w:tmpl w:val="D6D20EA9"/>
    <w:lvl w:ilvl="0" w:tentative="0">
      <w:start w:val="0"/>
      <w:numFmt w:val="bullet"/>
      <w:lvlText w:val="■"/>
      <w:lvlJc w:val="left"/>
      <w:pPr>
        <w:ind w:left="196" w:hanging="164"/>
      </w:pPr>
      <w:rPr>
        <w:rFonts w:hint="default" w:ascii="宋体" w:hAnsi="宋体" w:eastAsia="宋体" w:cs="宋体"/>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2">
    <w:nsid w:val="F27F45A3"/>
    <w:multiLevelType w:val="multilevel"/>
    <w:tmpl w:val="F27F45A3"/>
    <w:lvl w:ilvl="0" w:tentative="0">
      <w:start w:val="0"/>
      <w:numFmt w:val="bullet"/>
      <w:lvlText w:val="■"/>
      <w:lvlJc w:val="left"/>
      <w:pPr>
        <w:ind w:left="196" w:hanging="164"/>
      </w:pPr>
      <w:rPr>
        <w:rFonts w:hint="default" w:ascii="宋体" w:hAnsi="宋体" w:eastAsia="宋体" w:cs="宋体"/>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3">
    <w:nsid w:val="F4FA5558"/>
    <w:multiLevelType w:val="multilevel"/>
    <w:tmpl w:val="F4FA5558"/>
    <w:lvl w:ilvl="0" w:tentative="0">
      <w:start w:val="0"/>
      <w:numFmt w:val="bullet"/>
      <w:lvlText w:val="■"/>
      <w:lvlJc w:val="left"/>
      <w:pPr>
        <w:ind w:left="196" w:hanging="164"/>
      </w:pPr>
      <w:rPr>
        <w:rFonts w:hint="default" w:ascii="宋体" w:hAnsi="宋体" w:eastAsia="宋体" w:cs="宋体"/>
        <w:spacing w:val="-3"/>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4">
    <w:nsid w:val="F75EB90F"/>
    <w:multiLevelType w:val="multilevel"/>
    <w:tmpl w:val="F75EB90F"/>
    <w:lvl w:ilvl="0" w:tentative="0">
      <w:start w:val="0"/>
      <w:numFmt w:val="bullet"/>
      <w:lvlText w:val="■"/>
      <w:lvlJc w:val="left"/>
      <w:pPr>
        <w:ind w:left="196" w:hanging="164"/>
      </w:pPr>
      <w:rPr>
        <w:rFonts w:hint="default" w:ascii="宋体" w:hAnsi="宋体" w:eastAsia="宋体" w:cs="宋体"/>
        <w:spacing w:val="-3"/>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5">
    <w:nsid w:val="F8F7CC0E"/>
    <w:multiLevelType w:val="multilevel"/>
    <w:tmpl w:val="F8F7CC0E"/>
    <w:lvl w:ilvl="0" w:tentative="0">
      <w:start w:val="0"/>
      <w:numFmt w:val="bullet"/>
      <w:lvlText w:val="■"/>
      <w:lvlJc w:val="left"/>
      <w:pPr>
        <w:ind w:left="196" w:hanging="164"/>
      </w:pPr>
      <w:rPr>
        <w:rFonts w:hint="default" w:ascii="宋体" w:hAnsi="宋体" w:eastAsia="宋体" w:cs="宋体"/>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6">
    <w:nsid w:val="FF9D14C6"/>
    <w:multiLevelType w:val="multilevel"/>
    <w:tmpl w:val="FF9D14C6"/>
    <w:lvl w:ilvl="0" w:tentative="0">
      <w:start w:val="0"/>
      <w:numFmt w:val="bullet"/>
      <w:lvlText w:val="■"/>
      <w:lvlJc w:val="left"/>
      <w:pPr>
        <w:ind w:left="196" w:hanging="164"/>
      </w:pPr>
      <w:rPr>
        <w:rFonts w:hint="default" w:ascii="宋体" w:hAnsi="宋体" w:eastAsia="宋体" w:cs="宋体"/>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abstractNum w:abstractNumId="7">
    <w:nsid w:val="3F76473C"/>
    <w:multiLevelType w:val="multilevel"/>
    <w:tmpl w:val="3F76473C"/>
    <w:lvl w:ilvl="0" w:tentative="0">
      <w:start w:val="0"/>
      <w:numFmt w:val="bullet"/>
      <w:lvlText w:val="■"/>
      <w:lvlJc w:val="left"/>
      <w:pPr>
        <w:ind w:left="196" w:hanging="164"/>
      </w:pPr>
      <w:rPr>
        <w:rFonts w:hint="default" w:ascii="宋体" w:hAnsi="宋体" w:eastAsia="宋体" w:cs="宋体"/>
        <w:w w:val="100"/>
        <w:sz w:val="14"/>
        <w:szCs w:val="14"/>
        <w:lang w:val="en-US" w:eastAsia="zh-CN" w:bidi="ar-SA"/>
      </w:rPr>
    </w:lvl>
    <w:lvl w:ilvl="1" w:tentative="0">
      <w:start w:val="0"/>
      <w:numFmt w:val="bullet"/>
      <w:lvlText w:val="•"/>
      <w:lvlJc w:val="left"/>
      <w:pPr>
        <w:ind w:left="423" w:hanging="164"/>
      </w:pPr>
      <w:rPr>
        <w:rFonts w:hint="default"/>
        <w:lang w:val="en-US" w:eastAsia="zh-CN" w:bidi="ar-SA"/>
      </w:rPr>
    </w:lvl>
    <w:lvl w:ilvl="2" w:tentative="0">
      <w:start w:val="0"/>
      <w:numFmt w:val="bullet"/>
      <w:lvlText w:val="•"/>
      <w:lvlJc w:val="left"/>
      <w:pPr>
        <w:ind w:left="646" w:hanging="164"/>
      </w:pPr>
      <w:rPr>
        <w:rFonts w:hint="default"/>
        <w:lang w:val="en-US" w:eastAsia="zh-CN" w:bidi="ar-SA"/>
      </w:rPr>
    </w:lvl>
    <w:lvl w:ilvl="3" w:tentative="0">
      <w:start w:val="0"/>
      <w:numFmt w:val="bullet"/>
      <w:lvlText w:val="•"/>
      <w:lvlJc w:val="left"/>
      <w:pPr>
        <w:ind w:left="870" w:hanging="164"/>
      </w:pPr>
      <w:rPr>
        <w:rFonts w:hint="default"/>
        <w:lang w:val="en-US" w:eastAsia="zh-CN" w:bidi="ar-SA"/>
      </w:rPr>
    </w:lvl>
    <w:lvl w:ilvl="4" w:tentative="0">
      <w:start w:val="0"/>
      <w:numFmt w:val="bullet"/>
      <w:lvlText w:val="•"/>
      <w:lvlJc w:val="left"/>
      <w:pPr>
        <w:ind w:left="1093" w:hanging="164"/>
      </w:pPr>
      <w:rPr>
        <w:rFonts w:hint="default"/>
        <w:lang w:val="en-US" w:eastAsia="zh-CN" w:bidi="ar-SA"/>
      </w:rPr>
    </w:lvl>
    <w:lvl w:ilvl="5" w:tentative="0">
      <w:start w:val="0"/>
      <w:numFmt w:val="bullet"/>
      <w:lvlText w:val="•"/>
      <w:lvlJc w:val="left"/>
      <w:pPr>
        <w:ind w:left="1317" w:hanging="164"/>
      </w:pPr>
      <w:rPr>
        <w:rFonts w:hint="default"/>
        <w:lang w:val="en-US" w:eastAsia="zh-CN" w:bidi="ar-SA"/>
      </w:rPr>
    </w:lvl>
    <w:lvl w:ilvl="6" w:tentative="0">
      <w:start w:val="0"/>
      <w:numFmt w:val="bullet"/>
      <w:lvlText w:val="•"/>
      <w:lvlJc w:val="left"/>
      <w:pPr>
        <w:ind w:left="1540" w:hanging="164"/>
      </w:pPr>
      <w:rPr>
        <w:rFonts w:hint="default"/>
        <w:lang w:val="en-US" w:eastAsia="zh-CN" w:bidi="ar-SA"/>
      </w:rPr>
    </w:lvl>
    <w:lvl w:ilvl="7" w:tentative="0">
      <w:start w:val="0"/>
      <w:numFmt w:val="bullet"/>
      <w:lvlText w:val="•"/>
      <w:lvlJc w:val="left"/>
      <w:pPr>
        <w:ind w:left="1763" w:hanging="164"/>
      </w:pPr>
      <w:rPr>
        <w:rFonts w:hint="default"/>
        <w:lang w:val="en-US" w:eastAsia="zh-CN" w:bidi="ar-SA"/>
      </w:rPr>
    </w:lvl>
    <w:lvl w:ilvl="8" w:tentative="0">
      <w:start w:val="0"/>
      <w:numFmt w:val="bullet"/>
      <w:lvlText w:val="•"/>
      <w:lvlJc w:val="left"/>
      <w:pPr>
        <w:ind w:left="1987" w:hanging="164"/>
      </w:pPr>
      <w:rPr>
        <w:rFonts w:hint="default"/>
        <w:lang w:val="en-US" w:eastAsia="zh-CN" w:bidi="ar-SA"/>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6C7EBC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2023-08-14T16:06:00Z</dcterms:created>
  <dc:creator>administrator</dc:creator>
  <cp:lastModifiedBy>administrator</cp:lastModifiedBy>
  <dcterms:modified xsi:type="dcterms:W3CDTF">2024-03-21T15:51:27Z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WPS Office</vt:lpwstr>
  </property>
  <property fmtid="{D5CDD505-2E9C-101B-9397-08002B2CF9AE}" pid="4" name="LastSaved">
    <vt:filetime>2023-08-14T00:00:00Z</vt:filetime>
  </property>
  <property fmtid="{D5CDD505-2E9C-101B-9397-08002B2CF9AE}" pid="5" name="KSOProductBuildVer">
    <vt:lpwstr>2052-11.8.2.11625</vt:lpwstr>
  </property>
</Properties>
</file>