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sz w:val="44"/>
          <w:szCs w:val="44"/>
        </w:rPr>
        <w:t>年度红旗区政府决算公开目录</w:t>
      </w: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年度红旗区政府决算相关说明公开情况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年度红旗区政府决算报告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</w:rPr>
        <w:t>转移支付执行情况说明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</w:rPr>
        <w:t>举借政府债务情况说明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4、202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</w:rPr>
        <w:t>预算绩效工作</w:t>
      </w:r>
      <w:r>
        <w:rPr>
          <w:rFonts w:hint="eastAsia" w:ascii="仿宋_GB2312" w:eastAsia="仿宋_GB2312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</w:rPr>
        <w:t>情况说明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5、202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度红旗区公开</w:t>
      </w:r>
      <w:r>
        <w:rPr>
          <w:rFonts w:hint="eastAsia" w:ascii="仿宋_GB2312" w:eastAsia="仿宋_GB2312"/>
          <w:sz w:val="32"/>
          <w:szCs w:val="32"/>
        </w:rPr>
        <w:t>重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大政策和重点项目执行结果情况说明。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6、202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</w:rPr>
        <w:t>决算税收返还、一般性转移支付等情况说明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7、202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</w:rPr>
        <w:t>一般公共预算“三公”经费决算执行情况说明</w:t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年度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红旗区</w:t>
      </w:r>
      <w:r>
        <w:rPr>
          <w:rFonts w:hint="eastAsia" w:ascii="黑体" w:hAnsi="黑体" w:eastAsia="黑体" w:cs="黑体"/>
          <w:sz w:val="32"/>
          <w:szCs w:val="32"/>
        </w:rPr>
        <w:t>政府决算相关表格公开情况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1、2021年度红旗区一般公共预算收入表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2、2021年度红旗区一般公共预算本级收入表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3、2021年度红旗区一般公共预算支出表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4、2021年度红旗区一般公共预算本级支出表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5、2021年度红旗区一般公共预算本级基本支出表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6、2021年度红旗区一般公共预算税收返还和转移支付表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7、2021年度红旗区政府一般债务限额和余额情况表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8、2021年度红旗区政府性基金收入表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9、2021年度红旗区政府性基金本级收入表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10、2021年度红旗区政府性基金支出表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11、2021年度红旗区政府性基金本级支出表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12、2021年度红旗区政府性基金转移支付表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13、2021年度红旗区政府专项债务限额和余额情况表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14、2021年度红旗区国有资本经营预算收、支表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15、2021年度红旗区国有资本经营预算本级收、支表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16、2021年度红旗区国有资本经营预算转移支付表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17、2021年度红旗区社会保险基金收、支表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18E"/>
    <w:rsid w:val="00085253"/>
    <w:rsid w:val="004B10C8"/>
    <w:rsid w:val="008625B3"/>
    <w:rsid w:val="00A150D8"/>
    <w:rsid w:val="00B1517F"/>
    <w:rsid w:val="00D2718E"/>
    <w:rsid w:val="0D42068D"/>
    <w:rsid w:val="14002A94"/>
    <w:rsid w:val="23004759"/>
    <w:rsid w:val="370655D5"/>
    <w:rsid w:val="37D81AAB"/>
    <w:rsid w:val="455D0FCF"/>
    <w:rsid w:val="4B6550B7"/>
    <w:rsid w:val="509F1CD3"/>
    <w:rsid w:val="5B2F01D0"/>
    <w:rsid w:val="5C0215B0"/>
    <w:rsid w:val="62962F67"/>
    <w:rsid w:val="6526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</Words>
  <Characters>633</Characters>
  <Lines>5</Lines>
  <Paragraphs>1</Paragraphs>
  <TotalTime>8</TotalTime>
  <ScaleCrop>false</ScaleCrop>
  <LinksUpToDate>false</LinksUpToDate>
  <CharactersWithSpaces>743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2021-09-01T02:34:00Z</dcterms:created>
  <dc:creator>Administrator</dc:creator>
  <cp:lastModifiedBy>Administrator</cp:lastModifiedBy>
  <dcterms:modified xsi:type="dcterms:W3CDTF">2022-09-06T01:15:37Z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